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6E362C0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314298"/>
                    <pic:cNvPicPr/>
                  </pic:nvPicPr>
                  <pic:blipFill>
                    <a:blip r:embed="rId10">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260396CF" w14:textId="77777777" w:rsidR="00510081" w:rsidRDefault="00F47DEA" w:rsidP="00C22E00">
      <w:pPr>
        <w:pStyle w:val="Title"/>
      </w:pPr>
      <w:r w:rsidRPr="00F47DEA">
        <w:t xml:space="preserve">Licensing &amp; Staff Qualifications </w:t>
      </w:r>
      <w:r w:rsidR="00510081">
        <w:t>(ELP Hub)</w:t>
      </w:r>
    </w:p>
    <w:p w14:paraId="3439CF5D" w14:textId="66E97A3E" w:rsidR="66968C5B" w:rsidRDefault="682C01AB" w:rsidP="00C22E00">
      <w:pPr>
        <w:pStyle w:val="Title"/>
      </w:pPr>
      <w:r>
        <w:t>Evidence</w:t>
      </w:r>
    </w:p>
    <w:p w14:paraId="66D30498" w14:textId="568C8EDC" w:rsidR="00CB46F5" w:rsidRPr="00CB46F5" w:rsidRDefault="00CB46F5" w:rsidP="00AF307B">
      <w:pPr>
        <w:pStyle w:val="Subtitle"/>
      </w:pPr>
      <w:r>
        <w:t>Recognition Application</w:t>
      </w:r>
    </w:p>
    <w:p w14:paraId="7192DB7B" w14:textId="62920C41" w:rsidR="682C01AB" w:rsidRDefault="682C01AB" w:rsidP="66968C5B">
      <w:r>
        <w:t>Directions:</w:t>
      </w:r>
    </w:p>
    <w:p w14:paraId="52AEEE1B" w14:textId="36D337D7" w:rsidR="66968C5B" w:rsidRDefault="36D9108F" w:rsidP="00EE2486">
      <w:pPr>
        <w:pStyle w:val="ListParagraph"/>
        <w:numPr>
          <w:ilvl w:val="0"/>
          <w:numId w:val="2"/>
        </w:numPr>
      </w:pPr>
      <w:r>
        <w:t xml:space="preserve">For each of the assessment items below, </w:t>
      </w:r>
      <w:r w:rsidR="00CB46F5">
        <w:t xml:space="preserve">ensure the program’s Early Learning Hub, or ELP Hub, record is entered and updated to date to reflect the program’s </w:t>
      </w:r>
      <w:r w:rsidR="09E60E4F">
        <w:t>status</w:t>
      </w:r>
      <w:r w:rsidR="00CB46F5">
        <w:t xml:space="preserve"> and staff.</w:t>
      </w:r>
    </w:p>
    <w:p w14:paraId="29B0BFDE" w14:textId="64F9EDFF" w:rsidR="00350157" w:rsidRDefault="33FC0A8A" w:rsidP="00AF307B">
      <w:pPr>
        <w:pStyle w:val="ListParagraph"/>
        <w:numPr>
          <w:ilvl w:val="0"/>
          <w:numId w:val="2"/>
        </w:numPr>
      </w:pPr>
      <w:r>
        <w:t xml:space="preserve">Staff qualifications are NOT required </w:t>
      </w:r>
      <w:r w:rsidR="6BF7E059">
        <w:t>to be</w:t>
      </w:r>
      <w:r>
        <w:t xml:space="preserve"> upload</w:t>
      </w:r>
      <w:r w:rsidR="6BF7E059">
        <w:t>ed</w:t>
      </w:r>
      <w:r>
        <w:t xml:space="preserve"> with the ELP Hub</w:t>
      </w:r>
      <w:r w:rsidR="7F0E6561">
        <w:t xml:space="preserve">. All staff </w:t>
      </w:r>
      <w:r w:rsidR="689D5F93">
        <w:t xml:space="preserve">serving </w:t>
      </w:r>
      <w:r w:rsidR="3DEDED8F">
        <w:t xml:space="preserve">in </w:t>
      </w:r>
      <w:r w:rsidR="689D5F93">
        <w:t xml:space="preserve">an administrator or in a caregiving/teaching role </w:t>
      </w:r>
      <w:r w:rsidR="7F0E6561">
        <w:t>should be entered under the “Staff” section, with their current title and education or credentials.</w:t>
      </w:r>
    </w:p>
    <w:tbl>
      <w:tblPr>
        <w:tblStyle w:val="TableGrid"/>
        <w:tblW w:w="10805" w:type="dxa"/>
        <w:tblLayout w:type="fixed"/>
        <w:tblLook w:val="06A0" w:firstRow="1" w:lastRow="0" w:firstColumn="1" w:lastColumn="0" w:noHBand="1" w:noVBand="1"/>
      </w:tblPr>
      <w:tblGrid>
        <w:gridCol w:w="9090"/>
        <w:gridCol w:w="1715"/>
      </w:tblGrid>
      <w:tr w:rsidR="002720A5" w14:paraId="02D22D71" w14:textId="77777777" w:rsidTr="004809BF">
        <w:trPr>
          <w:trHeight w:val="557"/>
        </w:trPr>
        <w:tc>
          <w:tcPr>
            <w:tcW w:w="10805" w:type="dxa"/>
            <w:gridSpan w:val="2"/>
          </w:tcPr>
          <w:p w14:paraId="53D08D86" w14:textId="449B6C0A" w:rsidR="002720A5" w:rsidRDefault="002720A5" w:rsidP="00686239">
            <w:pPr>
              <w:pStyle w:val="Heading1"/>
              <w:spacing w:before="0" w:after="0"/>
            </w:pPr>
            <w:r>
              <w:t xml:space="preserve">Item </w:t>
            </w:r>
            <w:r w:rsidR="00621AF1" w:rsidRPr="00621AF1">
              <w:t xml:space="preserve">R.8.01, R.8.02, R.8.03 </w:t>
            </w:r>
            <w:r w:rsidR="00761DEA">
              <w:t>(All Ages)</w:t>
            </w:r>
          </w:p>
        </w:tc>
      </w:tr>
      <w:tr w:rsidR="00F74176" w14:paraId="2CA607D7" w14:textId="77777777" w:rsidTr="004809BF">
        <w:trPr>
          <w:trHeight w:val="300"/>
        </w:trPr>
        <w:tc>
          <w:tcPr>
            <w:tcW w:w="10805" w:type="dxa"/>
            <w:gridSpan w:val="2"/>
          </w:tcPr>
          <w:p w14:paraId="06A615FC" w14:textId="2996F12B" w:rsidR="00F3074A" w:rsidRPr="00F3074A" w:rsidRDefault="00DE73DB" w:rsidP="31905FCA">
            <w:pPr>
              <w:spacing w:after="120"/>
              <w:rPr>
                <w:i/>
                <w:iCs/>
              </w:rPr>
            </w:pPr>
            <w:r w:rsidRPr="31905FCA">
              <w:rPr>
                <w:i/>
                <w:iCs/>
              </w:rPr>
              <w:t xml:space="preserve">These items reflect the vision and goals </w:t>
            </w:r>
            <w:r w:rsidR="3824B0E8" w:rsidRPr="31905FCA">
              <w:rPr>
                <w:i/>
                <w:iCs/>
              </w:rPr>
              <w:t>within</w:t>
            </w:r>
            <w:r w:rsidRPr="31905FCA">
              <w:rPr>
                <w:i/>
                <w:iCs/>
              </w:rPr>
              <w:t xml:space="preserve"> the </w:t>
            </w:r>
            <w:hyperlink r:id="rId11">
              <w:r w:rsidRPr="31905FCA">
                <w:rPr>
                  <w:rStyle w:val="Hyperlink"/>
                  <w:i/>
                  <w:iCs/>
                </w:rPr>
                <w:t>Unifying Framework for the Early Childhood Education Profession</w:t>
              </w:r>
            </w:hyperlink>
            <w:r w:rsidRPr="31905FCA">
              <w:rPr>
                <w:i/>
                <w:iCs/>
              </w:rPr>
              <w:t xml:space="preserve">. </w:t>
            </w:r>
            <w:r w:rsidR="12F70256" w:rsidRPr="31905FCA">
              <w:rPr>
                <w:i/>
                <w:iCs/>
              </w:rPr>
              <w:t>Having a college degree or special training is an important part of quality in early learning programs, but it’s not the only way to tell if someone is qualified. These items are not required to earn recognition or accreditation. Instead, they help look at the bigger picture of how programs support their teachers and staff.</w:t>
            </w:r>
          </w:p>
        </w:tc>
      </w:tr>
      <w:tr w:rsidR="0024769A" w14:paraId="12EB3A77" w14:textId="77777777" w:rsidTr="004809BF">
        <w:trPr>
          <w:trHeight w:val="300"/>
        </w:trPr>
        <w:tc>
          <w:tcPr>
            <w:tcW w:w="10805" w:type="dxa"/>
            <w:gridSpan w:val="2"/>
          </w:tcPr>
          <w:p w14:paraId="36AECB84" w14:textId="77777777" w:rsidR="003A6021" w:rsidRPr="003A6021" w:rsidRDefault="003A6021" w:rsidP="0024769A">
            <w:pPr>
              <w:spacing w:after="120"/>
              <w:rPr>
                <w:b/>
                <w:bCs/>
              </w:rPr>
            </w:pPr>
            <w:r w:rsidRPr="003A6021">
              <w:rPr>
                <w:b/>
                <w:bCs/>
              </w:rPr>
              <w:t>The staff qualification assessment items are as follows:</w:t>
            </w:r>
          </w:p>
          <w:p w14:paraId="0E03B5B8" w14:textId="506DA211" w:rsidR="0024769A" w:rsidRPr="00C73022" w:rsidRDefault="0024769A" w:rsidP="0024769A">
            <w:pPr>
              <w:spacing w:after="120"/>
              <w:rPr>
                <w:sz w:val="22"/>
                <w:szCs w:val="22"/>
              </w:rPr>
            </w:pPr>
            <w:r w:rsidRPr="31905FCA">
              <w:rPr>
                <w:sz w:val="22"/>
                <w:szCs w:val="22"/>
              </w:rPr>
              <w:t>R.8.01: At least 25% of assistant teachers fulfill the requirements for ECE I (CDA or equivalent)</w:t>
            </w:r>
            <w:r w:rsidR="253FD87C" w:rsidRPr="31905FCA">
              <w:rPr>
                <w:sz w:val="22"/>
                <w:szCs w:val="22"/>
              </w:rPr>
              <w:t>.</w:t>
            </w:r>
          </w:p>
          <w:p w14:paraId="77D73A96" w14:textId="28A1D5E4" w:rsidR="0024769A" w:rsidRPr="0024769A" w:rsidRDefault="0024769A" w:rsidP="31905FCA">
            <w:pPr>
              <w:spacing w:after="120"/>
              <w:rPr>
                <w:sz w:val="22"/>
                <w:szCs w:val="22"/>
              </w:rPr>
            </w:pPr>
            <w:r w:rsidRPr="31905FCA">
              <w:rPr>
                <w:sz w:val="22"/>
                <w:szCs w:val="22"/>
              </w:rPr>
              <w:t>R.8.02: At least 25% of teachers fulfill the requirements for ECE II (Early Childhood associate degree)</w:t>
            </w:r>
            <w:r w:rsidR="5ACCB855" w:rsidRPr="31905FCA">
              <w:rPr>
                <w:sz w:val="22"/>
                <w:szCs w:val="22"/>
              </w:rPr>
              <w:t>,</w:t>
            </w:r>
          </w:p>
          <w:p w14:paraId="08146ECC" w14:textId="2EA986D1" w:rsidR="0024769A" w:rsidRPr="0024769A" w:rsidRDefault="0024769A" w:rsidP="0024769A">
            <w:pPr>
              <w:spacing w:after="120"/>
              <w:rPr>
                <w:sz w:val="22"/>
                <w:szCs w:val="22"/>
              </w:rPr>
            </w:pPr>
            <w:r w:rsidRPr="31905FCA">
              <w:rPr>
                <w:sz w:val="22"/>
                <w:szCs w:val="22"/>
              </w:rPr>
              <w:t>R.8.03: At least 25% of administrators fulfill the requirements for ECE III (Early Childhood bachelor's degree or higher).</w:t>
            </w:r>
          </w:p>
        </w:tc>
      </w:tr>
      <w:tr w:rsidR="00AF307B" w14:paraId="1B981986" w14:textId="77777777" w:rsidTr="004809BF">
        <w:trPr>
          <w:trHeight w:val="510"/>
        </w:trPr>
        <w:tc>
          <w:tcPr>
            <w:tcW w:w="9090" w:type="dxa"/>
          </w:tcPr>
          <w:p w14:paraId="6653C038" w14:textId="2EA11783" w:rsidR="00AF307B" w:rsidRDefault="00AF307B" w:rsidP="00686239">
            <w:pPr>
              <w:spacing w:before="120" w:after="120"/>
              <w:rPr>
                <w:b/>
                <w:bCs/>
              </w:rPr>
            </w:pPr>
            <w:r w:rsidRPr="0063195A">
              <w:rPr>
                <w:b/>
                <w:bCs/>
              </w:rPr>
              <w:t xml:space="preserve">Please confirm that all </w:t>
            </w:r>
            <w:r>
              <w:rPr>
                <w:b/>
                <w:bCs/>
              </w:rPr>
              <w:t>staff</w:t>
            </w:r>
            <w:r w:rsidRPr="0063195A">
              <w:rPr>
                <w:b/>
                <w:bCs/>
              </w:rPr>
              <w:t xml:space="preserve"> for the program or provider have been entered into the ELP Hub (my.naeyc.org) and include accurate qualifications.</w:t>
            </w:r>
          </w:p>
        </w:tc>
        <w:tc>
          <w:tcPr>
            <w:tcW w:w="1715" w:type="dxa"/>
          </w:tcPr>
          <w:p w14:paraId="26796EB0" w14:textId="23DD1B34" w:rsidR="00AF307B" w:rsidRDefault="00000000" w:rsidP="00686239">
            <w:pPr>
              <w:spacing w:before="120" w:after="120"/>
              <w:rPr>
                <w:b/>
                <w:bCs/>
              </w:rPr>
            </w:pPr>
            <w:sdt>
              <w:sdtPr>
                <w:rPr>
                  <w:b/>
                  <w:bCs/>
                </w:rPr>
                <w:id w:val="-126319607"/>
                <w14:checkbox>
                  <w14:checked w14:val="0"/>
                  <w14:checkedState w14:val="2612" w14:font="MS Gothic"/>
                  <w14:uncheckedState w14:val="2610" w14:font="MS Gothic"/>
                </w14:checkbox>
              </w:sdtPr>
              <w:sdtContent>
                <w:r w:rsidR="00AF307B">
                  <w:rPr>
                    <w:rFonts w:ascii="MS Gothic" w:eastAsia="MS Gothic" w:hAnsi="MS Gothic" w:hint="eastAsia"/>
                    <w:b/>
                    <w:bCs/>
                  </w:rPr>
                  <w:t>☐</w:t>
                </w:r>
              </w:sdtContent>
            </w:sdt>
            <w:r w:rsidR="00AF307B">
              <w:rPr>
                <w:b/>
                <w:bCs/>
              </w:rPr>
              <w:t xml:space="preserve"> I confirm</w:t>
            </w:r>
          </w:p>
        </w:tc>
      </w:tr>
      <w:tr w:rsidR="0088438A" w14:paraId="7A6E415F" w14:textId="77777777" w:rsidTr="004809BF">
        <w:trPr>
          <w:trHeight w:val="1421"/>
        </w:trPr>
        <w:tc>
          <w:tcPr>
            <w:tcW w:w="10805" w:type="dxa"/>
            <w:gridSpan w:val="2"/>
          </w:tcPr>
          <w:p w14:paraId="477FA0BD" w14:textId="77777777" w:rsidR="0088438A" w:rsidRDefault="0088438A" w:rsidP="0088438A">
            <w:pPr>
              <w:rPr>
                <w:rFonts w:ascii="Aptos" w:eastAsia="MS Mincho" w:hAnsi="Aptos" w:cs="Arial"/>
                <w:i/>
                <w:iCs/>
                <w:sz w:val="20"/>
                <w:szCs w:val="20"/>
              </w:rPr>
            </w:pPr>
            <w:r w:rsidRPr="31905FCA">
              <w:rPr>
                <w:rFonts w:ascii="Aptos" w:eastAsia="MS Mincho" w:hAnsi="Aptos" w:cs="Arial"/>
                <w:i/>
                <w:iCs/>
                <w:sz w:val="20"/>
                <w:szCs w:val="20"/>
              </w:rPr>
              <w:t>Staff qualifications will be assessed based on the information in the ELP Hub “Staff” listing at the time of assessment. Within the “Staff” section, only Administrators (Operational or Pedagogical), Teachers and Assistant Teachers should be entered. Programs are required to have at least one staff member listed as “Teacher” and at least one staff member listed as “Administrator” within the ELP Hub Staff listing, based on the “Position” field. When an individual serves in multiple positions, multiple values should be selected in the “Position” field.</w:t>
            </w:r>
          </w:p>
          <w:p w14:paraId="7A466A70" w14:textId="70D56E17" w:rsidR="0088438A" w:rsidRPr="31905FCA" w:rsidRDefault="0088438A" w:rsidP="31905FCA">
            <w:pPr>
              <w:rPr>
                <w:rFonts w:ascii="Aptos" w:eastAsia="MS Mincho" w:hAnsi="Aptos" w:cs="Arial"/>
                <w:i/>
                <w:iCs/>
                <w:sz w:val="20"/>
                <w:szCs w:val="20"/>
              </w:rPr>
            </w:pPr>
          </w:p>
        </w:tc>
      </w:tr>
    </w:tbl>
    <w:p w14:paraId="1D017F30" w14:textId="4078CE19" w:rsidR="0088438A" w:rsidRDefault="0088438A"/>
    <w:p w14:paraId="65F99973" w14:textId="77777777" w:rsidR="0088438A" w:rsidRDefault="0088438A"/>
    <w:p w14:paraId="6DCD16A6" w14:textId="77777777" w:rsidR="0088438A" w:rsidRDefault="0088438A"/>
    <w:tbl>
      <w:tblPr>
        <w:tblStyle w:val="TableGrid"/>
        <w:tblW w:w="10805" w:type="dxa"/>
        <w:tblLayout w:type="fixed"/>
        <w:tblLook w:val="06A0" w:firstRow="1" w:lastRow="0" w:firstColumn="1" w:lastColumn="0" w:noHBand="1" w:noVBand="1"/>
      </w:tblPr>
      <w:tblGrid>
        <w:gridCol w:w="10805"/>
      </w:tblGrid>
      <w:tr w:rsidR="002720A5" w14:paraId="74602197" w14:textId="77777777" w:rsidTr="0088438A">
        <w:trPr>
          <w:trHeight w:val="1421"/>
        </w:trPr>
        <w:tc>
          <w:tcPr>
            <w:tcW w:w="10805" w:type="dxa"/>
          </w:tcPr>
          <w:p w14:paraId="0C9F73BE" w14:textId="0FCB74DD" w:rsidR="31905FCA" w:rsidRDefault="31905FCA" w:rsidP="31905FCA">
            <w:pPr>
              <w:rPr>
                <w:i/>
                <w:iCs/>
                <w:sz w:val="20"/>
                <w:szCs w:val="20"/>
              </w:rPr>
            </w:pPr>
          </w:p>
          <w:p w14:paraId="39C71319" w14:textId="77777777" w:rsidR="00B201B9" w:rsidRPr="00B201B9" w:rsidRDefault="00B201B9" w:rsidP="00B201B9">
            <w:pPr>
              <w:rPr>
                <w:i/>
                <w:iCs/>
                <w:sz w:val="20"/>
                <w:szCs w:val="20"/>
              </w:rPr>
            </w:pPr>
            <w:r w:rsidRPr="00B201B9">
              <w:rPr>
                <w:i/>
                <w:iCs/>
                <w:sz w:val="20"/>
                <w:szCs w:val="20"/>
              </w:rPr>
              <w:t>The ECE designations are from the </w:t>
            </w:r>
            <w:hyperlink r:id="rId12" w:tooltip="http://powertotheprofession.org/wp-content/uploads/2020/03/Power-to-Profession-Framework-03312020-web.pdf" w:history="1">
              <w:r w:rsidRPr="00B201B9">
                <w:rPr>
                  <w:rStyle w:val="Hyperlink"/>
                  <w:i/>
                  <w:iCs/>
                  <w:sz w:val="20"/>
                  <w:szCs w:val="20"/>
                </w:rPr>
                <w:t>Unifying Framework</w:t>
              </w:r>
            </w:hyperlink>
            <w:r w:rsidRPr="00B201B9">
              <w:rPr>
                <w:i/>
                <w:iCs/>
                <w:sz w:val="20"/>
                <w:szCs w:val="20"/>
              </w:rPr>
              <w:t> released in 2020, which are defined as:</w:t>
            </w:r>
          </w:p>
          <w:p w14:paraId="25348AF0" w14:textId="77777777" w:rsidR="00B201B9" w:rsidRPr="00B201B9" w:rsidRDefault="00B201B9" w:rsidP="00B201B9">
            <w:pPr>
              <w:numPr>
                <w:ilvl w:val="0"/>
                <w:numId w:val="4"/>
              </w:numPr>
              <w:rPr>
                <w:i/>
                <w:iCs/>
                <w:sz w:val="20"/>
                <w:szCs w:val="20"/>
              </w:rPr>
            </w:pPr>
            <w:r w:rsidRPr="00B201B9">
              <w:rPr>
                <w:i/>
                <w:iCs/>
                <w:sz w:val="20"/>
                <w:szCs w:val="20"/>
              </w:rPr>
              <w:t>ECE I - holds a CDA or other state-recognized early entry ECE credential </w:t>
            </w:r>
          </w:p>
          <w:p w14:paraId="6BC2DF65" w14:textId="77777777" w:rsidR="00B201B9" w:rsidRPr="00B201B9" w:rsidRDefault="00B201B9" w:rsidP="31905FCA">
            <w:pPr>
              <w:numPr>
                <w:ilvl w:val="0"/>
                <w:numId w:val="4"/>
              </w:numPr>
              <w:rPr>
                <w:i/>
                <w:iCs/>
                <w:sz w:val="20"/>
                <w:szCs w:val="20"/>
              </w:rPr>
            </w:pPr>
            <w:r w:rsidRPr="31905FCA">
              <w:rPr>
                <w:i/>
                <w:iCs/>
                <w:sz w:val="20"/>
                <w:szCs w:val="20"/>
              </w:rPr>
              <w:t>ECE II - holds an ECE (or related field) associate degree </w:t>
            </w:r>
          </w:p>
          <w:p w14:paraId="2E010719" w14:textId="77777777" w:rsidR="00B201B9" w:rsidRDefault="00B201B9" w:rsidP="00B201B9">
            <w:pPr>
              <w:numPr>
                <w:ilvl w:val="0"/>
                <w:numId w:val="4"/>
              </w:numPr>
              <w:rPr>
                <w:i/>
                <w:iCs/>
                <w:sz w:val="20"/>
                <w:szCs w:val="20"/>
              </w:rPr>
            </w:pPr>
            <w:r w:rsidRPr="00B201B9">
              <w:rPr>
                <w:i/>
                <w:iCs/>
                <w:sz w:val="20"/>
                <w:szCs w:val="20"/>
              </w:rPr>
              <w:t>ECE III - holds an ECE (or related field) baccalaureate or initial master's degree</w:t>
            </w:r>
          </w:p>
          <w:p w14:paraId="2286DC43" w14:textId="77777777" w:rsidR="00806ED9" w:rsidRDefault="00806ED9" w:rsidP="00806ED9">
            <w:pPr>
              <w:rPr>
                <w:i/>
                <w:iCs/>
                <w:sz w:val="20"/>
                <w:szCs w:val="20"/>
              </w:rPr>
            </w:pPr>
          </w:p>
          <w:p w14:paraId="249D030D" w14:textId="7C63AE35" w:rsidR="00527723" w:rsidRDefault="00527723" w:rsidP="31905FCA">
            <w:pPr>
              <w:rPr>
                <w:i/>
                <w:iCs/>
                <w:sz w:val="20"/>
                <w:szCs w:val="20"/>
              </w:rPr>
            </w:pPr>
            <w:r w:rsidRPr="31905FCA">
              <w:rPr>
                <w:i/>
                <w:iCs/>
                <w:sz w:val="20"/>
                <w:szCs w:val="20"/>
              </w:rPr>
              <w:t>"</w:t>
            </w:r>
            <w:r w:rsidRPr="31905FCA">
              <w:rPr>
                <w:b/>
                <w:bCs/>
                <w:i/>
                <w:iCs/>
                <w:sz w:val="20"/>
                <w:szCs w:val="20"/>
              </w:rPr>
              <w:t>Related field</w:t>
            </w:r>
            <w:r w:rsidRPr="31905FCA">
              <w:rPr>
                <w:i/>
                <w:iCs/>
                <w:sz w:val="20"/>
                <w:szCs w:val="20"/>
              </w:rPr>
              <w:t>" is considered"</w:t>
            </w:r>
            <w:r w:rsidR="00FD6F24" w:rsidRPr="31905FCA">
              <w:rPr>
                <w:i/>
                <w:iCs/>
                <w:sz w:val="20"/>
                <w:szCs w:val="20"/>
              </w:rPr>
              <w:t xml:space="preserve"> </w:t>
            </w:r>
            <w:r w:rsidRPr="31905FCA">
              <w:rPr>
                <w:i/>
                <w:iCs/>
                <w:sz w:val="20"/>
                <w:szCs w:val="20"/>
              </w:rPr>
              <w:t>early childhood education, early childhood special education, elementary education, or child development" – or anything that includes at least 36 "early childhood related credits".</w:t>
            </w:r>
          </w:p>
          <w:p w14:paraId="1B08E434" w14:textId="7AD26C06" w:rsidR="008D6471" w:rsidRDefault="008D6471" w:rsidP="31905FCA">
            <w:pPr>
              <w:rPr>
                <w:i/>
                <w:iCs/>
                <w:sz w:val="20"/>
                <w:szCs w:val="20"/>
              </w:rPr>
            </w:pPr>
          </w:p>
          <w:p w14:paraId="13B698F8" w14:textId="421F520E" w:rsidR="008D6471" w:rsidRDefault="74D32459" w:rsidP="31905FCA">
            <w:pPr>
              <w:rPr>
                <w:i/>
                <w:iCs/>
                <w:sz w:val="20"/>
                <w:szCs w:val="20"/>
              </w:rPr>
            </w:pPr>
            <w:r w:rsidRPr="31905FCA">
              <w:rPr>
                <w:rFonts w:ascii="Aptos" w:eastAsia="MS Mincho" w:hAnsi="Aptos" w:cs="Arial"/>
                <w:i/>
                <w:iCs/>
                <w:sz w:val="20"/>
                <w:szCs w:val="20"/>
              </w:rPr>
              <w:t>“</w:t>
            </w:r>
            <w:r w:rsidRPr="31905FCA">
              <w:rPr>
                <w:rFonts w:ascii="Aptos" w:eastAsia="MS Mincho" w:hAnsi="Aptos" w:cs="Arial"/>
                <w:b/>
                <w:bCs/>
                <w:i/>
                <w:iCs/>
                <w:sz w:val="20"/>
                <w:szCs w:val="20"/>
              </w:rPr>
              <w:t>CDA equivalen</w:t>
            </w:r>
            <w:r w:rsidR="0694764A" w:rsidRPr="31905FCA">
              <w:rPr>
                <w:rFonts w:ascii="Aptos" w:eastAsia="MS Mincho" w:hAnsi="Aptos" w:cs="Arial"/>
                <w:b/>
                <w:bCs/>
                <w:i/>
                <w:iCs/>
                <w:sz w:val="20"/>
                <w:szCs w:val="20"/>
              </w:rPr>
              <w:t>cy</w:t>
            </w:r>
            <w:r w:rsidRPr="31905FCA">
              <w:rPr>
                <w:rFonts w:ascii="Aptos" w:eastAsia="MS Mincho" w:hAnsi="Aptos" w:cs="Arial"/>
                <w:i/>
                <w:iCs/>
                <w:sz w:val="20"/>
                <w:szCs w:val="20"/>
              </w:rPr>
              <w:t xml:space="preserve">” is 12 college credits in early childhood education, child development, elementary education, and/or early childhood special education. </w:t>
            </w:r>
            <w:r w:rsidR="6BF7E059" w:rsidRPr="31905FCA">
              <w:rPr>
                <w:i/>
                <w:iCs/>
                <w:sz w:val="20"/>
                <w:szCs w:val="20"/>
              </w:rPr>
              <w:t xml:space="preserve">For hours that count towards a CDA equivalency, </w:t>
            </w:r>
            <w:r w:rsidR="00FD6F24" w:rsidRPr="31905FCA">
              <w:rPr>
                <w:i/>
                <w:iCs/>
                <w:sz w:val="20"/>
                <w:szCs w:val="20"/>
              </w:rPr>
              <w:t xml:space="preserve">select “Child Development Associate (CDA)” in the “Other Credentials” field within the ELP Hub </w:t>
            </w:r>
            <w:r w:rsidR="00FD6F24" w:rsidRPr="31905FCA">
              <w:rPr>
                <w:rFonts w:ascii="Wingdings" w:eastAsia="Wingdings" w:hAnsi="Wingdings" w:cs="Wingdings"/>
                <w:i/>
                <w:iCs/>
                <w:sz w:val="20"/>
                <w:szCs w:val="20"/>
              </w:rPr>
              <w:t>à</w:t>
            </w:r>
            <w:r w:rsidR="00FD6F24" w:rsidRPr="31905FCA">
              <w:rPr>
                <w:i/>
                <w:iCs/>
                <w:sz w:val="20"/>
                <w:szCs w:val="20"/>
              </w:rPr>
              <w:t xml:space="preserve"> Staff record. </w:t>
            </w:r>
            <w:r w:rsidR="6BF7E059" w:rsidRPr="31905FCA">
              <w:rPr>
                <w:i/>
                <w:iCs/>
                <w:sz w:val="20"/>
                <w:szCs w:val="20"/>
              </w:rPr>
              <w:t xml:space="preserve"> </w:t>
            </w:r>
          </w:p>
          <w:p w14:paraId="1D502492" w14:textId="61C0A50F" w:rsidR="00B201B9" w:rsidRDefault="00B201B9" w:rsidP="31905FCA">
            <w:pPr>
              <w:rPr>
                <w:i/>
                <w:iCs/>
                <w:sz w:val="20"/>
                <w:szCs w:val="20"/>
              </w:rPr>
            </w:pPr>
          </w:p>
          <w:p w14:paraId="3517FD60" w14:textId="5CCCD4B5" w:rsidR="008829F9" w:rsidRPr="00AF307B" w:rsidRDefault="003E4D2D" w:rsidP="00686239">
            <w:pPr>
              <w:rPr>
                <w:i/>
                <w:iCs/>
                <w:sz w:val="20"/>
                <w:szCs w:val="20"/>
              </w:rPr>
            </w:pPr>
            <w:r w:rsidRPr="003E4D2D">
              <w:rPr>
                <w:i/>
                <w:iCs/>
                <w:sz w:val="20"/>
                <w:szCs w:val="20"/>
              </w:rPr>
              <w:t xml:space="preserve">Programs are </w:t>
            </w:r>
            <w:r w:rsidR="00B201B9">
              <w:rPr>
                <w:i/>
                <w:iCs/>
                <w:sz w:val="20"/>
                <w:szCs w:val="20"/>
              </w:rPr>
              <w:t xml:space="preserve">NO LONGER </w:t>
            </w:r>
            <w:r w:rsidRPr="003E4D2D">
              <w:rPr>
                <w:i/>
                <w:iCs/>
                <w:sz w:val="20"/>
                <w:szCs w:val="20"/>
              </w:rPr>
              <w:t>required to upload documentation related to each staff's educations / qualification and instead will just ensure that each educator within the program is listed, with their current role and education reflected in the field options on each staff's record.</w:t>
            </w:r>
          </w:p>
        </w:tc>
      </w:tr>
    </w:tbl>
    <w:p w14:paraId="355BEE21" w14:textId="0FF4274B" w:rsidR="0016768D" w:rsidRDefault="0016768D"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805"/>
      </w:tblGrid>
      <w:tr w:rsidR="001D3047" w14:paraId="46732F5D" w14:textId="77777777" w:rsidTr="31905FCA">
        <w:trPr>
          <w:trHeight w:val="557"/>
        </w:trPr>
        <w:tc>
          <w:tcPr>
            <w:tcW w:w="10805" w:type="dxa"/>
            <w:tcBorders>
              <w:top w:val="single" w:sz="4" w:space="0" w:color="auto"/>
              <w:left w:val="single" w:sz="4" w:space="0" w:color="auto"/>
              <w:right w:val="single" w:sz="4" w:space="0" w:color="auto"/>
            </w:tcBorders>
          </w:tcPr>
          <w:p w14:paraId="16AB589D" w14:textId="21E0DE0C" w:rsidR="001D3047" w:rsidRDefault="0016768D" w:rsidP="00686239">
            <w:pPr>
              <w:pStyle w:val="Heading1"/>
              <w:spacing w:before="0" w:after="0"/>
            </w:pPr>
            <w:r>
              <w:rPr>
                <w:b/>
                <w:bCs/>
              </w:rPr>
              <w:br w:type="page"/>
            </w:r>
            <w:r w:rsidR="001D3047">
              <w:t xml:space="preserve">Item </w:t>
            </w:r>
            <w:r w:rsidR="00527723" w:rsidRPr="00527723">
              <w:t>R.9.</w:t>
            </w:r>
            <w:r w:rsidR="000F5478">
              <w:t>03</w:t>
            </w:r>
            <w:r w:rsidR="00527723" w:rsidRPr="00527723">
              <w:t xml:space="preserve"> </w:t>
            </w:r>
            <w:r w:rsidR="001D3047">
              <w:t>(</w:t>
            </w:r>
            <w:r w:rsidR="00527723">
              <w:t>All Ages</w:t>
            </w:r>
            <w:r w:rsidR="00254232">
              <w:t>, Required</w:t>
            </w:r>
            <w:r w:rsidR="001D3047">
              <w:t>)</w:t>
            </w:r>
          </w:p>
        </w:tc>
      </w:tr>
      <w:tr w:rsidR="001D3047" w14:paraId="59C18D52" w14:textId="77777777" w:rsidTr="31905FCA">
        <w:trPr>
          <w:trHeight w:val="300"/>
        </w:trPr>
        <w:tc>
          <w:tcPr>
            <w:tcW w:w="10805" w:type="dxa"/>
            <w:tcBorders>
              <w:left w:val="single" w:sz="4" w:space="0" w:color="auto"/>
              <w:right w:val="single" w:sz="4" w:space="0" w:color="auto"/>
            </w:tcBorders>
          </w:tcPr>
          <w:p w14:paraId="4BECE2B1" w14:textId="1236CFE5" w:rsidR="001D3047" w:rsidRPr="005508F4" w:rsidRDefault="00527723" w:rsidP="00686239">
            <w:pPr>
              <w:spacing w:after="120"/>
            </w:pPr>
            <w:r w:rsidRPr="00527723">
              <w:t xml:space="preserve">The program is in good standing with the applicable state licensing authority or applicable public or governmental regulatory system at the time of assessment.  </w:t>
            </w:r>
          </w:p>
        </w:tc>
      </w:tr>
      <w:tr w:rsidR="00702D52" w14:paraId="0040D8F1" w14:textId="77777777" w:rsidTr="31905FCA">
        <w:trPr>
          <w:trHeight w:val="666"/>
        </w:trPr>
        <w:tc>
          <w:tcPr>
            <w:tcW w:w="10805" w:type="dxa"/>
            <w:tcBorders>
              <w:left w:val="single" w:sz="4" w:space="0" w:color="auto"/>
              <w:right w:val="single" w:sz="4" w:space="0" w:color="auto"/>
            </w:tcBorders>
          </w:tcPr>
          <w:p w14:paraId="68BADC5C" w14:textId="3E62DE94" w:rsidR="00254232" w:rsidRPr="00254232" w:rsidRDefault="74F6DE57" w:rsidP="31905FCA">
            <w:pPr>
              <w:spacing w:after="120"/>
              <w:rPr>
                <w:i/>
                <w:iCs/>
                <w:sz w:val="20"/>
                <w:szCs w:val="20"/>
              </w:rPr>
            </w:pPr>
            <w:r w:rsidRPr="31905FCA">
              <w:rPr>
                <w:i/>
                <w:iCs/>
                <w:sz w:val="20"/>
                <w:szCs w:val="20"/>
              </w:rPr>
              <w:t xml:space="preserve">This is a required item. If unmet, </w:t>
            </w:r>
            <w:r w:rsidR="38E62196" w:rsidRPr="31905FCA">
              <w:rPr>
                <w:i/>
                <w:iCs/>
                <w:sz w:val="20"/>
                <w:szCs w:val="20"/>
              </w:rPr>
              <w:t>recognition</w:t>
            </w:r>
            <w:r w:rsidRPr="31905FCA">
              <w:rPr>
                <w:i/>
                <w:iCs/>
                <w:sz w:val="20"/>
                <w:szCs w:val="20"/>
              </w:rPr>
              <w:t xml:space="preserve"> will not be granted.</w:t>
            </w:r>
            <w:r w:rsidR="72A61FCF" w:rsidRPr="31905FCA">
              <w:rPr>
                <w:i/>
                <w:iCs/>
                <w:sz w:val="20"/>
                <w:szCs w:val="20"/>
              </w:rPr>
              <w:t xml:space="preserve"> </w:t>
            </w:r>
            <w:r w:rsidR="72A61FCF" w:rsidRPr="31905FCA">
              <w:rPr>
                <w:i/>
                <w:iCs/>
                <w:color w:val="000000" w:themeColor="text1"/>
                <w:sz w:val="19"/>
                <w:szCs w:val="19"/>
              </w:rPr>
              <w:t>Programs should NOT submit a Recognition Application when the program is NOT in good standing.</w:t>
            </w:r>
          </w:p>
          <w:p w14:paraId="5008E4DD" w14:textId="1BCB1AE0" w:rsidR="00702D52" w:rsidRPr="003C5576" w:rsidRDefault="74F6DE57" w:rsidP="31905FCA">
            <w:pPr>
              <w:spacing w:before="120"/>
              <w:rPr>
                <w:i/>
                <w:iCs/>
                <w:color w:val="000000" w:themeColor="text1"/>
                <w:sz w:val="20"/>
                <w:szCs w:val="20"/>
              </w:rPr>
            </w:pPr>
            <w:r w:rsidRPr="31905FCA">
              <w:rPr>
                <w:i/>
                <w:iCs/>
                <w:sz w:val="20"/>
                <w:szCs w:val="20"/>
              </w:rPr>
              <w:t xml:space="preserve">In the assessment of this item, assessors may need to conduct additional research before finalizing a rating. This may involve searching public records related to the program's licensing/regulatory status when there </w:t>
            </w:r>
            <w:proofErr w:type="gramStart"/>
            <w:r w:rsidRPr="31905FCA">
              <w:rPr>
                <w:i/>
                <w:iCs/>
                <w:sz w:val="20"/>
                <w:szCs w:val="20"/>
              </w:rPr>
              <w:t>is</w:t>
            </w:r>
            <w:proofErr w:type="gramEnd"/>
            <w:r w:rsidRPr="31905FCA">
              <w:rPr>
                <w:i/>
                <w:iCs/>
                <w:sz w:val="20"/>
                <w:szCs w:val="20"/>
              </w:rPr>
              <w:t xml:space="preserve"> provisional, temporary, or otherwise conditional restrictions in place.</w:t>
            </w:r>
            <w:r w:rsidR="1E728A06" w:rsidRPr="31905FCA">
              <w:rPr>
                <w:i/>
                <w:iCs/>
                <w:color w:val="000000" w:themeColor="text1"/>
                <w:sz w:val="20"/>
                <w:szCs w:val="20"/>
              </w:rPr>
              <w:t xml:space="preserve"> Programs may be required to provide a current license or regulatory status or certificate to verify </w:t>
            </w:r>
            <w:proofErr w:type="gramStart"/>
            <w:r w:rsidR="1E728A06" w:rsidRPr="31905FCA">
              <w:rPr>
                <w:i/>
                <w:iCs/>
                <w:color w:val="000000" w:themeColor="text1"/>
                <w:sz w:val="20"/>
                <w:szCs w:val="20"/>
              </w:rPr>
              <w:t>current status</w:t>
            </w:r>
            <w:proofErr w:type="gramEnd"/>
            <w:r w:rsidR="1E728A06" w:rsidRPr="31905FCA">
              <w:rPr>
                <w:i/>
                <w:iCs/>
                <w:color w:val="000000" w:themeColor="text1"/>
                <w:sz w:val="20"/>
                <w:szCs w:val="20"/>
              </w:rPr>
              <w:t xml:space="preserve"> or standing.</w:t>
            </w:r>
          </w:p>
        </w:tc>
      </w:tr>
      <w:tr w:rsidR="00BC76C4" w14:paraId="082DCA47" w14:textId="77777777" w:rsidTr="31905FCA">
        <w:trPr>
          <w:trHeight w:val="510"/>
        </w:trPr>
        <w:tc>
          <w:tcPr>
            <w:tcW w:w="10805" w:type="dxa"/>
            <w:tcBorders>
              <w:left w:val="single" w:sz="4" w:space="0" w:color="auto"/>
              <w:bottom w:val="single" w:sz="4" w:space="0" w:color="auto"/>
              <w:right w:val="single" w:sz="4" w:space="0" w:color="auto"/>
            </w:tcBorders>
          </w:tcPr>
          <w:p w14:paraId="16C7C06D" w14:textId="1710D15A" w:rsidR="00BC76C4" w:rsidRDefault="00BC76C4" w:rsidP="00686239">
            <w:pPr>
              <w:spacing w:before="120" w:after="120"/>
              <w:rPr>
                <w:b/>
                <w:bCs/>
              </w:rPr>
            </w:pPr>
            <w:r w:rsidRPr="00BC76C4">
              <w:rPr>
                <w:b/>
                <w:bCs/>
              </w:rPr>
              <w:t>What is the program or provider's licensure status?</w:t>
            </w:r>
          </w:p>
        </w:tc>
      </w:tr>
      <w:tr w:rsidR="00BC76C4" w14:paraId="597755BD" w14:textId="77777777" w:rsidTr="31905FCA">
        <w:trPr>
          <w:trHeight w:val="510"/>
        </w:trPr>
        <w:tc>
          <w:tcPr>
            <w:tcW w:w="10805" w:type="dxa"/>
            <w:tcBorders>
              <w:left w:val="single" w:sz="4" w:space="0" w:color="auto"/>
              <w:bottom w:val="single" w:sz="4" w:space="0" w:color="auto"/>
              <w:right w:val="single" w:sz="4" w:space="0" w:color="auto"/>
            </w:tcBorders>
          </w:tcPr>
          <w:p w14:paraId="562C4888" w14:textId="0F7546F1" w:rsidR="00522D77" w:rsidRPr="00C73022" w:rsidRDefault="00522D77" w:rsidP="00C73022">
            <w:pPr>
              <w:pStyle w:val="ListParagraph"/>
              <w:numPr>
                <w:ilvl w:val="0"/>
                <w:numId w:val="5"/>
              </w:numPr>
              <w:spacing w:before="120" w:after="120"/>
              <w:contextualSpacing w:val="0"/>
              <w:rPr>
                <w:sz w:val="22"/>
                <w:szCs w:val="22"/>
              </w:rPr>
            </w:pPr>
            <w:r w:rsidRPr="00C73022">
              <w:rPr>
                <w:sz w:val="22"/>
                <w:szCs w:val="22"/>
              </w:rPr>
              <w:t>The program or provider is in good standing with the applicable state licensing authority or applicable regulatory system.</w:t>
            </w:r>
          </w:p>
          <w:p w14:paraId="77FC6C5D" w14:textId="3359460C" w:rsidR="00522D77" w:rsidRPr="00C73022" w:rsidRDefault="00522D77" w:rsidP="00C73022">
            <w:pPr>
              <w:pStyle w:val="ListParagraph"/>
              <w:numPr>
                <w:ilvl w:val="0"/>
                <w:numId w:val="5"/>
              </w:numPr>
              <w:spacing w:before="120" w:after="120"/>
              <w:contextualSpacing w:val="0"/>
              <w:rPr>
                <w:sz w:val="22"/>
                <w:szCs w:val="22"/>
              </w:rPr>
            </w:pPr>
            <w:r w:rsidRPr="00C73022">
              <w:rPr>
                <w:sz w:val="22"/>
                <w:szCs w:val="22"/>
              </w:rPr>
              <w:t>The program or provider is not in good standing with the state licensing authority or applicable regulatory system (e.g., provisional, temporary, or conditional license).</w:t>
            </w:r>
          </w:p>
          <w:p w14:paraId="18905897" w14:textId="17D3FF92" w:rsidR="00522D77" w:rsidRPr="00C73022" w:rsidRDefault="63FB4AAF" w:rsidP="33E60098">
            <w:pPr>
              <w:pStyle w:val="ListParagraph"/>
              <w:numPr>
                <w:ilvl w:val="0"/>
                <w:numId w:val="5"/>
              </w:numPr>
              <w:spacing w:before="120" w:after="120"/>
              <w:rPr>
                <w:sz w:val="22"/>
                <w:szCs w:val="22"/>
              </w:rPr>
            </w:pPr>
            <w:r w:rsidRPr="31905FCA">
              <w:rPr>
                <w:sz w:val="22"/>
                <w:szCs w:val="22"/>
              </w:rPr>
              <w:t xml:space="preserve">The program or provider is exempt from licensure but is voluntarily in compliance with the applicable state licensing authority or regulatory system's </w:t>
            </w:r>
            <w:proofErr w:type="gramStart"/>
            <w:r w:rsidRPr="31905FCA">
              <w:rPr>
                <w:sz w:val="22"/>
                <w:szCs w:val="22"/>
              </w:rPr>
              <w:t>requirements.</w:t>
            </w:r>
            <w:r w:rsidR="76C9E143" w:rsidRPr="31905FCA">
              <w:rPr>
                <w:sz w:val="22"/>
                <w:szCs w:val="22"/>
              </w:rPr>
              <w:t>*</w:t>
            </w:r>
            <w:proofErr w:type="gramEnd"/>
          </w:p>
          <w:p w14:paraId="3A4C2CAD" w14:textId="14261D58" w:rsidR="00522D77" w:rsidRPr="00C73022" w:rsidRDefault="00522D77" w:rsidP="00C73022">
            <w:pPr>
              <w:pStyle w:val="ListParagraph"/>
              <w:numPr>
                <w:ilvl w:val="0"/>
                <w:numId w:val="5"/>
              </w:numPr>
              <w:spacing w:before="120" w:after="120"/>
              <w:contextualSpacing w:val="0"/>
              <w:rPr>
                <w:sz w:val="22"/>
                <w:szCs w:val="22"/>
              </w:rPr>
            </w:pPr>
            <w:r w:rsidRPr="00C73022">
              <w:rPr>
                <w:sz w:val="22"/>
                <w:szCs w:val="22"/>
              </w:rPr>
              <w:t>The program or provider is exempt from licensure but is NOT voluntarily in compliance with the state licensing authority or regulatory system’s requirements.</w:t>
            </w:r>
          </w:p>
          <w:p w14:paraId="3F42FFD9" w14:textId="772DEDB0" w:rsidR="00BC76C4" w:rsidRPr="00B71A76" w:rsidRDefault="34461AB0" w:rsidP="31905FCA">
            <w:pPr>
              <w:pStyle w:val="ListParagraph"/>
              <w:numPr>
                <w:ilvl w:val="0"/>
                <w:numId w:val="5"/>
              </w:numPr>
              <w:spacing w:before="120" w:after="120"/>
              <w:rPr>
                <w:b/>
                <w:bCs/>
              </w:rPr>
            </w:pPr>
            <w:r w:rsidRPr="31905FCA">
              <w:rPr>
                <w:sz w:val="22"/>
                <w:szCs w:val="22"/>
              </w:rPr>
              <w:t>The program or provider is not licensed or regulated and is not exempt from licensure/regulation.</w:t>
            </w:r>
          </w:p>
          <w:p w14:paraId="18F711EC" w14:textId="3B154782" w:rsidR="00BC76C4" w:rsidRPr="00B71A76" w:rsidRDefault="2DF5FBCD" w:rsidP="31905FCA">
            <w:pPr>
              <w:spacing w:before="120" w:after="120"/>
              <w:rPr>
                <w:sz w:val="22"/>
                <w:szCs w:val="22"/>
              </w:rPr>
            </w:pPr>
            <w:r w:rsidRPr="31905FCA">
              <w:rPr>
                <w:sz w:val="22"/>
                <w:szCs w:val="22"/>
              </w:rPr>
              <w:t xml:space="preserve">*Program must submit the NAEYC License Exemption Form that can be requested by emailing </w:t>
            </w:r>
            <w:hyperlink r:id="rId13">
              <w:r w:rsidRPr="31905FCA">
                <w:rPr>
                  <w:rStyle w:val="Hyperlink"/>
                  <w:sz w:val="22"/>
                  <w:szCs w:val="22"/>
                </w:rPr>
                <w:t>QualityAssurance@naeyc.org</w:t>
              </w:r>
            </w:hyperlink>
            <w:r w:rsidRPr="31905FCA">
              <w:rPr>
                <w:sz w:val="22"/>
                <w:szCs w:val="22"/>
              </w:rPr>
              <w:t xml:space="preserve">. </w:t>
            </w:r>
          </w:p>
        </w:tc>
      </w:tr>
    </w:tbl>
    <w:p w14:paraId="52BBF657" w14:textId="77777777" w:rsidR="003B4A78" w:rsidRDefault="003B4A78" w:rsidP="00814CB9">
      <w:pPr>
        <w:spacing w:after="0"/>
        <w:rPr>
          <w:b/>
          <w:bCs/>
        </w:rPr>
      </w:pPr>
    </w:p>
    <w:sectPr w:rsidR="003B4A78" w:rsidSect="00A5113B">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8B45" w14:textId="77777777" w:rsidR="005F5A58" w:rsidRDefault="005F5A58" w:rsidP="00A5113B">
      <w:pPr>
        <w:spacing w:after="0" w:line="240" w:lineRule="auto"/>
      </w:pPr>
      <w:r>
        <w:separator/>
      </w:r>
    </w:p>
  </w:endnote>
  <w:endnote w:type="continuationSeparator" w:id="0">
    <w:p w14:paraId="710A6B39" w14:textId="77777777" w:rsidR="005F5A58" w:rsidRDefault="005F5A58" w:rsidP="00A5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CC91" w14:textId="5D5416A3" w:rsidR="00A5113B" w:rsidRDefault="00FE3AD2" w:rsidP="00A5113B">
    <w:pPr>
      <w:pStyle w:val="Footer"/>
    </w:pPr>
    <w:r>
      <w:t>S</w:t>
    </w:r>
    <w:r w:rsidR="00A5113B">
      <w:t>elf-Assessment</w:t>
    </w:r>
    <w:r w:rsidR="00A5113B">
      <w:tab/>
    </w:r>
    <w:r w:rsidR="00A5113B" w:rsidRPr="00747A88">
      <w:t xml:space="preserve">Page </w:t>
    </w:r>
    <w:r w:rsidR="00A5113B" w:rsidRPr="00747A88">
      <w:rPr>
        <w:bCs/>
      </w:rPr>
      <w:fldChar w:fldCharType="begin"/>
    </w:r>
    <w:r w:rsidR="00A5113B" w:rsidRPr="00747A88">
      <w:rPr>
        <w:bCs/>
      </w:rPr>
      <w:instrText xml:space="preserve"> PAGE  \* Arabic  \* MERGEFORMAT </w:instrText>
    </w:r>
    <w:r w:rsidR="00A5113B" w:rsidRPr="00747A88">
      <w:rPr>
        <w:bCs/>
      </w:rPr>
      <w:fldChar w:fldCharType="separate"/>
    </w:r>
    <w:r w:rsidR="00A5113B">
      <w:rPr>
        <w:bCs/>
      </w:rPr>
      <w:t>1</w:t>
    </w:r>
    <w:r w:rsidR="00A5113B" w:rsidRPr="00747A88">
      <w:rPr>
        <w:bCs/>
      </w:rPr>
      <w:fldChar w:fldCharType="end"/>
    </w:r>
    <w:r w:rsidR="00A5113B" w:rsidRPr="00747A88">
      <w:t xml:space="preserve"> of </w:t>
    </w:r>
    <w:r w:rsidR="00A5113B" w:rsidRPr="00747A88">
      <w:rPr>
        <w:bCs/>
      </w:rPr>
      <w:fldChar w:fldCharType="begin"/>
    </w:r>
    <w:r w:rsidR="00A5113B" w:rsidRPr="00747A88">
      <w:rPr>
        <w:bCs/>
      </w:rPr>
      <w:instrText xml:space="preserve"> NUMPAGES  \* Arabic  \* MERGEFORMAT </w:instrText>
    </w:r>
    <w:r w:rsidR="00A5113B" w:rsidRPr="00747A88">
      <w:rPr>
        <w:bCs/>
      </w:rPr>
      <w:fldChar w:fldCharType="separate"/>
    </w:r>
    <w:r w:rsidR="00A5113B">
      <w:rPr>
        <w:bCs/>
      </w:rPr>
      <w:t>2</w:t>
    </w:r>
    <w:r w:rsidR="00A5113B" w:rsidRPr="00747A88">
      <w:rPr>
        <w:bCs/>
      </w:rPr>
      <w:fldChar w:fldCharType="end"/>
    </w:r>
    <w:r w:rsidR="00A5113B">
      <w:rPr>
        <w:bCs/>
      </w:rPr>
      <w:tab/>
    </w:r>
    <w:r w:rsidR="00A5113B">
      <w:tab/>
    </w:r>
  </w:p>
  <w:p w14:paraId="4F5418C1" w14:textId="48CA7886" w:rsidR="00A5113B" w:rsidRDefault="00A5113B" w:rsidP="00A5113B">
    <w:pPr>
      <w:pStyle w:val="Footer"/>
      <w:tabs>
        <w:tab w:val="clear" w:pos="9360"/>
        <w:tab w:val="right" w:pos="10080"/>
      </w:tabs>
      <w:jc w:val="center"/>
    </w:pPr>
    <w:r w:rsidRPr="00F85AAB">
      <w:t>Copyright ©20</w:t>
    </w:r>
    <w:r>
      <w:t>2</w:t>
    </w:r>
    <w:r w:rsidR="00FE3AD2">
      <w:t>5</w:t>
    </w:r>
    <w:r w:rsidRPr="00F85AAB">
      <w:t>. National Association for the Education of Young Children. All other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4C70" w14:textId="4C27FA4C" w:rsidR="006A6C22" w:rsidRDefault="006A6C22" w:rsidP="006A6C22">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r>
      <w:tab/>
    </w:r>
  </w:p>
  <w:p w14:paraId="555206C5" w14:textId="646B9130" w:rsidR="006A6C22" w:rsidRDefault="006A6C22" w:rsidP="006A6C22">
    <w:pPr>
      <w:pStyle w:val="Footer"/>
      <w:tabs>
        <w:tab w:val="clear" w:pos="9360"/>
        <w:tab w:val="right" w:pos="10080"/>
      </w:tabs>
      <w:jc w:val="center"/>
    </w:pPr>
    <w:r w:rsidRPr="00F85AAB">
      <w:t>Copyright ©20</w:t>
    </w:r>
    <w:r>
      <w:t>2</w:t>
    </w:r>
    <w:r w:rsidR="00FE3AD2">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B4543" w14:textId="77777777" w:rsidR="005F5A58" w:rsidRDefault="005F5A58" w:rsidP="00A5113B">
      <w:pPr>
        <w:spacing w:after="0" w:line="240" w:lineRule="auto"/>
      </w:pPr>
      <w:r>
        <w:separator/>
      </w:r>
    </w:p>
  </w:footnote>
  <w:footnote w:type="continuationSeparator" w:id="0">
    <w:p w14:paraId="174790F0" w14:textId="77777777" w:rsidR="005F5A58" w:rsidRDefault="005F5A58" w:rsidP="00A5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ABA8" w14:textId="671DBDDF" w:rsidR="00A5113B" w:rsidRPr="00A5113B" w:rsidRDefault="76A0EBAD" w:rsidP="00A5113B">
    <w:pPr>
      <w:pStyle w:val="Title"/>
      <w:jc w:val="center"/>
      <w:rPr>
        <w:sz w:val="28"/>
        <w:szCs w:val="28"/>
      </w:rPr>
    </w:pPr>
    <w:r w:rsidRPr="76A0EBAD">
      <w:rPr>
        <w:sz w:val="28"/>
        <w:szCs w:val="28"/>
      </w:rPr>
      <w:t>Staff and Licensing Information (ELP Hub) - Recognition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6A0EBAD" w14:paraId="4EFD2686" w14:textId="77777777" w:rsidTr="76A0EBAD">
      <w:trPr>
        <w:trHeight w:val="300"/>
      </w:trPr>
      <w:tc>
        <w:tcPr>
          <w:tcW w:w="3600" w:type="dxa"/>
        </w:tcPr>
        <w:p w14:paraId="422D641E" w14:textId="1EE1AA25" w:rsidR="76A0EBAD" w:rsidRDefault="76A0EBAD" w:rsidP="76A0EBAD">
          <w:pPr>
            <w:pStyle w:val="Header"/>
            <w:ind w:left="-115"/>
          </w:pPr>
        </w:p>
      </w:tc>
      <w:tc>
        <w:tcPr>
          <w:tcW w:w="3600" w:type="dxa"/>
        </w:tcPr>
        <w:p w14:paraId="3EAF590B" w14:textId="6B6382E2" w:rsidR="76A0EBAD" w:rsidRDefault="76A0EBAD" w:rsidP="76A0EBAD">
          <w:pPr>
            <w:pStyle w:val="Header"/>
            <w:jc w:val="center"/>
          </w:pPr>
        </w:p>
      </w:tc>
      <w:tc>
        <w:tcPr>
          <w:tcW w:w="3600" w:type="dxa"/>
        </w:tcPr>
        <w:p w14:paraId="0D5BAF22" w14:textId="2BC2C9A0" w:rsidR="76A0EBAD" w:rsidRDefault="76A0EBAD" w:rsidP="76A0EBAD">
          <w:pPr>
            <w:pStyle w:val="Header"/>
            <w:ind w:right="-115"/>
            <w:jc w:val="right"/>
          </w:pPr>
        </w:p>
      </w:tc>
    </w:tr>
  </w:tbl>
  <w:p w14:paraId="32D3760D" w14:textId="30246F3B" w:rsidR="76A0EBAD" w:rsidRDefault="76A0EBAD" w:rsidP="76A0E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F0D49"/>
    <w:multiLevelType w:val="hybridMultilevel"/>
    <w:tmpl w:val="D270C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2" w15:restartNumberingAfterBreak="0">
    <w:nsid w:val="5F923F25"/>
    <w:multiLevelType w:val="multilevel"/>
    <w:tmpl w:val="678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C95878"/>
    <w:multiLevelType w:val="hybridMultilevel"/>
    <w:tmpl w:val="905C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E3C3E"/>
    <w:multiLevelType w:val="hybridMultilevel"/>
    <w:tmpl w:val="3DB0D872"/>
    <w:lvl w:ilvl="0" w:tplc="362453D6">
      <w:start w:val="1"/>
      <w:numFmt w:val="bullet"/>
      <w:lvlText w:val="-"/>
      <w:lvlJc w:val="left"/>
      <w:pPr>
        <w:ind w:left="720" w:hanging="360"/>
      </w:pPr>
      <w:rPr>
        <w:rFonts w:ascii="Aptos" w:hAnsi="Aptos" w:hint="default"/>
      </w:rPr>
    </w:lvl>
    <w:lvl w:ilvl="1" w:tplc="C2109416">
      <w:start w:val="1"/>
      <w:numFmt w:val="bullet"/>
      <w:lvlText w:val="o"/>
      <w:lvlJc w:val="left"/>
      <w:pPr>
        <w:ind w:left="1440" w:hanging="360"/>
      </w:pPr>
      <w:rPr>
        <w:rFonts w:ascii="Courier New" w:hAnsi="Courier New" w:hint="default"/>
      </w:rPr>
    </w:lvl>
    <w:lvl w:ilvl="2" w:tplc="9A4823B6">
      <w:start w:val="1"/>
      <w:numFmt w:val="bullet"/>
      <w:lvlText w:val=""/>
      <w:lvlJc w:val="left"/>
      <w:pPr>
        <w:ind w:left="2160" w:hanging="360"/>
      </w:pPr>
      <w:rPr>
        <w:rFonts w:ascii="Wingdings" w:hAnsi="Wingdings" w:hint="default"/>
      </w:rPr>
    </w:lvl>
    <w:lvl w:ilvl="3" w:tplc="5D66773A">
      <w:start w:val="1"/>
      <w:numFmt w:val="bullet"/>
      <w:lvlText w:val=""/>
      <w:lvlJc w:val="left"/>
      <w:pPr>
        <w:ind w:left="2880" w:hanging="360"/>
      </w:pPr>
      <w:rPr>
        <w:rFonts w:ascii="Symbol" w:hAnsi="Symbol" w:hint="default"/>
      </w:rPr>
    </w:lvl>
    <w:lvl w:ilvl="4" w:tplc="713457E2">
      <w:start w:val="1"/>
      <w:numFmt w:val="bullet"/>
      <w:lvlText w:val="o"/>
      <w:lvlJc w:val="left"/>
      <w:pPr>
        <w:ind w:left="3600" w:hanging="360"/>
      </w:pPr>
      <w:rPr>
        <w:rFonts w:ascii="Courier New" w:hAnsi="Courier New" w:hint="default"/>
      </w:rPr>
    </w:lvl>
    <w:lvl w:ilvl="5" w:tplc="E19A54F0">
      <w:start w:val="1"/>
      <w:numFmt w:val="bullet"/>
      <w:lvlText w:val=""/>
      <w:lvlJc w:val="left"/>
      <w:pPr>
        <w:ind w:left="4320" w:hanging="360"/>
      </w:pPr>
      <w:rPr>
        <w:rFonts w:ascii="Wingdings" w:hAnsi="Wingdings" w:hint="default"/>
      </w:rPr>
    </w:lvl>
    <w:lvl w:ilvl="6" w:tplc="04E6395C">
      <w:start w:val="1"/>
      <w:numFmt w:val="bullet"/>
      <w:lvlText w:val=""/>
      <w:lvlJc w:val="left"/>
      <w:pPr>
        <w:ind w:left="5040" w:hanging="360"/>
      </w:pPr>
      <w:rPr>
        <w:rFonts w:ascii="Symbol" w:hAnsi="Symbol" w:hint="default"/>
      </w:rPr>
    </w:lvl>
    <w:lvl w:ilvl="7" w:tplc="EC5899EC">
      <w:start w:val="1"/>
      <w:numFmt w:val="bullet"/>
      <w:lvlText w:val="o"/>
      <w:lvlJc w:val="left"/>
      <w:pPr>
        <w:ind w:left="5760" w:hanging="360"/>
      </w:pPr>
      <w:rPr>
        <w:rFonts w:ascii="Courier New" w:hAnsi="Courier New" w:hint="default"/>
      </w:rPr>
    </w:lvl>
    <w:lvl w:ilvl="8" w:tplc="63E8412E">
      <w:start w:val="1"/>
      <w:numFmt w:val="bullet"/>
      <w:lvlText w:val=""/>
      <w:lvlJc w:val="left"/>
      <w:pPr>
        <w:ind w:left="6480" w:hanging="360"/>
      </w:pPr>
      <w:rPr>
        <w:rFonts w:ascii="Wingdings" w:hAnsi="Wingdings" w:hint="default"/>
      </w:rPr>
    </w:lvl>
  </w:abstractNum>
  <w:num w:numId="1" w16cid:durableId="1262372259">
    <w:abstractNumId w:val="4"/>
  </w:num>
  <w:num w:numId="2" w16cid:durableId="163933213">
    <w:abstractNumId w:val="1"/>
  </w:num>
  <w:num w:numId="3" w16cid:durableId="17972494">
    <w:abstractNumId w:val="3"/>
  </w:num>
  <w:num w:numId="4" w16cid:durableId="1654336945">
    <w:abstractNumId w:val="2"/>
  </w:num>
  <w:num w:numId="5" w16cid:durableId="9096515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05F2"/>
    <w:rsid w:val="00001043"/>
    <w:rsid w:val="00004A31"/>
    <w:rsid w:val="00006AFA"/>
    <w:rsid w:val="000110BB"/>
    <w:rsid w:val="0001145C"/>
    <w:rsid w:val="00013441"/>
    <w:rsid w:val="000209FB"/>
    <w:rsid w:val="00023138"/>
    <w:rsid w:val="000279D1"/>
    <w:rsid w:val="00035C64"/>
    <w:rsid w:val="00045C24"/>
    <w:rsid w:val="0004715E"/>
    <w:rsid w:val="00054A2F"/>
    <w:rsid w:val="00070E6C"/>
    <w:rsid w:val="000808E1"/>
    <w:rsid w:val="00083C75"/>
    <w:rsid w:val="00087568"/>
    <w:rsid w:val="000A3C1B"/>
    <w:rsid w:val="000B249F"/>
    <w:rsid w:val="000C1F6A"/>
    <w:rsid w:val="000C4EE8"/>
    <w:rsid w:val="000C784F"/>
    <w:rsid w:val="000F51DB"/>
    <w:rsid w:val="000F5478"/>
    <w:rsid w:val="00104C88"/>
    <w:rsid w:val="00104F71"/>
    <w:rsid w:val="00106E0D"/>
    <w:rsid w:val="0011054D"/>
    <w:rsid w:val="00110BAB"/>
    <w:rsid w:val="00122A84"/>
    <w:rsid w:val="00126A39"/>
    <w:rsid w:val="00136F9A"/>
    <w:rsid w:val="00140DE0"/>
    <w:rsid w:val="00162486"/>
    <w:rsid w:val="0016768D"/>
    <w:rsid w:val="00171D80"/>
    <w:rsid w:val="001972DA"/>
    <w:rsid w:val="001A12EC"/>
    <w:rsid w:val="001A7961"/>
    <w:rsid w:val="001B3223"/>
    <w:rsid w:val="001B790D"/>
    <w:rsid w:val="001C3CE5"/>
    <w:rsid w:val="001C7872"/>
    <w:rsid w:val="001C788C"/>
    <w:rsid w:val="001D103C"/>
    <w:rsid w:val="001D3047"/>
    <w:rsid w:val="001E17E2"/>
    <w:rsid w:val="001E5CCB"/>
    <w:rsid w:val="001E6F4D"/>
    <w:rsid w:val="001F18FD"/>
    <w:rsid w:val="001F1A6A"/>
    <w:rsid w:val="001F3443"/>
    <w:rsid w:val="001F4698"/>
    <w:rsid w:val="0020171D"/>
    <w:rsid w:val="00203D18"/>
    <w:rsid w:val="00231CEA"/>
    <w:rsid w:val="00237002"/>
    <w:rsid w:val="00237935"/>
    <w:rsid w:val="00237B1E"/>
    <w:rsid w:val="00242A4D"/>
    <w:rsid w:val="00245764"/>
    <w:rsid w:val="0024769A"/>
    <w:rsid w:val="00254232"/>
    <w:rsid w:val="002720A5"/>
    <w:rsid w:val="002738C4"/>
    <w:rsid w:val="002A108F"/>
    <w:rsid w:val="002A22A8"/>
    <w:rsid w:val="002A3381"/>
    <w:rsid w:val="002B169D"/>
    <w:rsid w:val="002B38D3"/>
    <w:rsid w:val="002B6A5E"/>
    <w:rsid w:val="002C0954"/>
    <w:rsid w:val="002C1602"/>
    <w:rsid w:val="002C473D"/>
    <w:rsid w:val="002C4D5C"/>
    <w:rsid w:val="002C4E11"/>
    <w:rsid w:val="002D2C05"/>
    <w:rsid w:val="002D4E08"/>
    <w:rsid w:val="002D50B1"/>
    <w:rsid w:val="002F77A6"/>
    <w:rsid w:val="003051A1"/>
    <w:rsid w:val="003075DC"/>
    <w:rsid w:val="0031238E"/>
    <w:rsid w:val="003148FA"/>
    <w:rsid w:val="00322C37"/>
    <w:rsid w:val="0032721C"/>
    <w:rsid w:val="00332A99"/>
    <w:rsid w:val="00340505"/>
    <w:rsid w:val="00341157"/>
    <w:rsid w:val="00342A13"/>
    <w:rsid w:val="00343DBC"/>
    <w:rsid w:val="00347AF6"/>
    <w:rsid w:val="00350157"/>
    <w:rsid w:val="00357B50"/>
    <w:rsid w:val="00360447"/>
    <w:rsid w:val="00380C60"/>
    <w:rsid w:val="00381C22"/>
    <w:rsid w:val="00382142"/>
    <w:rsid w:val="00394107"/>
    <w:rsid w:val="003A6021"/>
    <w:rsid w:val="003A6999"/>
    <w:rsid w:val="003B26F1"/>
    <w:rsid w:val="003B44C7"/>
    <w:rsid w:val="003B4A78"/>
    <w:rsid w:val="003C2729"/>
    <w:rsid w:val="003C358B"/>
    <w:rsid w:val="003C4098"/>
    <w:rsid w:val="003C5576"/>
    <w:rsid w:val="003D324E"/>
    <w:rsid w:val="003D3959"/>
    <w:rsid w:val="003D53BB"/>
    <w:rsid w:val="003E4D2D"/>
    <w:rsid w:val="003F1387"/>
    <w:rsid w:val="003F1440"/>
    <w:rsid w:val="003F151C"/>
    <w:rsid w:val="003F3892"/>
    <w:rsid w:val="004006C9"/>
    <w:rsid w:val="00404E05"/>
    <w:rsid w:val="00411E53"/>
    <w:rsid w:val="00413306"/>
    <w:rsid w:val="00413FA9"/>
    <w:rsid w:val="0041778B"/>
    <w:rsid w:val="00427372"/>
    <w:rsid w:val="0044481A"/>
    <w:rsid w:val="0045116B"/>
    <w:rsid w:val="00451938"/>
    <w:rsid w:val="00467C7E"/>
    <w:rsid w:val="004809BF"/>
    <w:rsid w:val="00485C2B"/>
    <w:rsid w:val="00486B82"/>
    <w:rsid w:val="0048730A"/>
    <w:rsid w:val="00487B9A"/>
    <w:rsid w:val="00490FDE"/>
    <w:rsid w:val="004A54D1"/>
    <w:rsid w:val="004A7AF1"/>
    <w:rsid w:val="004C44ED"/>
    <w:rsid w:val="004F1754"/>
    <w:rsid w:val="00505D1B"/>
    <w:rsid w:val="00510081"/>
    <w:rsid w:val="00516D28"/>
    <w:rsid w:val="00517585"/>
    <w:rsid w:val="00517662"/>
    <w:rsid w:val="00522D77"/>
    <w:rsid w:val="00527723"/>
    <w:rsid w:val="00530D72"/>
    <w:rsid w:val="00534541"/>
    <w:rsid w:val="00542823"/>
    <w:rsid w:val="00545539"/>
    <w:rsid w:val="005508F4"/>
    <w:rsid w:val="00551752"/>
    <w:rsid w:val="00553038"/>
    <w:rsid w:val="0055517C"/>
    <w:rsid w:val="005568A1"/>
    <w:rsid w:val="005706E2"/>
    <w:rsid w:val="00574655"/>
    <w:rsid w:val="00576E45"/>
    <w:rsid w:val="0057FDB5"/>
    <w:rsid w:val="0058135D"/>
    <w:rsid w:val="00584DA7"/>
    <w:rsid w:val="00584FC6"/>
    <w:rsid w:val="00585E26"/>
    <w:rsid w:val="00596EAC"/>
    <w:rsid w:val="005A1DC8"/>
    <w:rsid w:val="005A3B2E"/>
    <w:rsid w:val="005A6841"/>
    <w:rsid w:val="005B2D86"/>
    <w:rsid w:val="005B4D09"/>
    <w:rsid w:val="005B6102"/>
    <w:rsid w:val="005B67FD"/>
    <w:rsid w:val="005C1AB2"/>
    <w:rsid w:val="005C5555"/>
    <w:rsid w:val="005D06DC"/>
    <w:rsid w:val="005D1D29"/>
    <w:rsid w:val="005E2A6B"/>
    <w:rsid w:val="005F27C5"/>
    <w:rsid w:val="005F3591"/>
    <w:rsid w:val="005F4F2F"/>
    <w:rsid w:val="005F5A58"/>
    <w:rsid w:val="0060546F"/>
    <w:rsid w:val="00610000"/>
    <w:rsid w:val="00611A0A"/>
    <w:rsid w:val="0061311C"/>
    <w:rsid w:val="00617B76"/>
    <w:rsid w:val="00617D43"/>
    <w:rsid w:val="00621AF1"/>
    <w:rsid w:val="006254B7"/>
    <w:rsid w:val="0063195A"/>
    <w:rsid w:val="006331BB"/>
    <w:rsid w:val="00634E0F"/>
    <w:rsid w:val="00645232"/>
    <w:rsid w:val="00651586"/>
    <w:rsid w:val="0065691F"/>
    <w:rsid w:val="00657C29"/>
    <w:rsid w:val="0066563A"/>
    <w:rsid w:val="00674CB1"/>
    <w:rsid w:val="006808BD"/>
    <w:rsid w:val="00687035"/>
    <w:rsid w:val="006A4DC3"/>
    <w:rsid w:val="006A5B9E"/>
    <w:rsid w:val="006A6C22"/>
    <w:rsid w:val="006B48AA"/>
    <w:rsid w:val="006B6E2A"/>
    <w:rsid w:val="006C2F28"/>
    <w:rsid w:val="006C7089"/>
    <w:rsid w:val="006D21F5"/>
    <w:rsid w:val="006D2CA8"/>
    <w:rsid w:val="006E002D"/>
    <w:rsid w:val="006E1219"/>
    <w:rsid w:val="006E4DCE"/>
    <w:rsid w:val="00702632"/>
    <w:rsid w:val="00702D52"/>
    <w:rsid w:val="007207FE"/>
    <w:rsid w:val="007302F1"/>
    <w:rsid w:val="00731B58"/>
    <w:rsid w:val="00737895"/>
    <w:rsid w:val="00745C5E"/>
    <w:rsid w:val="00761DEA"/>
    <w:rsid w:val="00763C49"/>
    <w:rsid w:val="007642E3"/>
    <w:rsid w:val="00770D27"/>
    <w:rsid w:val="00774977"/>
    <w:rsid w:val="0077779B"/>
    <w:rsid w:val="00793BE8"/>
    <w:rsid w:val="00796AAF"/>
    <w:rsid w:val="007A3BE2"/>
    <w:rsid w:val="007B3D3D"/>
    <w:rsid w:val="007C143D"/>
    <w:rsid w:val="007C5BCA"/>
    <w:rsid w:val="007D24E4"/>
    <w:rsid w:val="007D3DB8"/>
    <w:rsid w:val="007D43C9"/>
    <w:rsid w:val="007E5372"/>
    <w:rsid w:val="007E7992"/>
    <w:rsid w:val="007F55E6"/>
    <w:rsid w:val="00801CF6"/>
    <w:rsid w:val="00806ED9"/>
    <w:rsid w:val="008108F4"/>
    <w:rsid w:val="00814604"/>
    <w:rsid w:val="00814CB9"/>
    <w:rsid w:val="00815D74"/>
    <w:rsid w:val="008205D4"/>
    <w:rsid w:val="00831B58"/>
    <w:rsid w:val="00836C05"/>
    <w:rsid w:val="00837B6B"/>
    <w:rsid w:val="008473C6"/>
    <w:rsid w:val="00855E5D"/>
    <w:rsid w:val="00865216"/>
    <w:rsid w:val="00871707"/>
    <w:rsid w:val="00882943"/>
    <w:rsid w:val="008829F9"/>
    <w:rsid w:val="0088438A"/>
    <w:rsid w:val="008A5A19"/>
    <w:rsid w:val="008C3513"/>
    <w:rsid w:val="008C40ED"/>
    <w:rsid w:val="008D6471"/>
    <w:rsid w:val="008E268D"/>
    <w:rsid w:val="008E58A8"/>
    <w:rsid w:val="008E612E"/>
    <w:rsid w:val="008E781E"/>
    <w:rsid w:val="008F1CDB"/>
    <w:rsid w:val="008F73E5"/>
    <w:rsid w:val="00900CFA"/>
    <w:rsid w:val="009049D7"/>
    <w:rsid w:val="009100CF"/>
    <w:rsid w:val="00915E48"/>
    <w:rsid w:val="009225B2"/>
    <w:rsid w:val="009250E4"/>
    <w:rsid w:val="00925AF4"/>
    <w:rsid w:val="00937DC3"/>
    <w:rsid w:val="00942B01"/>
    <w:rsid w:val="00947861"/>
    <w:rsid w:val="00947E12"/>
    <w:rsid w:val="009527FC"/>
    <w:rsid w:val="0096092E"/>
    <w:rsid w:val="009628FC"/>
    <w:rsid w:val="00971C8D"/>
    <w:rsid w:val="00971DC0"/>
    <w:rsid w:val="00975771"/>
    <w:rsid w:val="0097735D"/>
    <w:rsid w:val="00990C7F"/>
    <w:rsid w:val="00993C0A"/>
    <w:rsid w:val="00994AC0"/>
    <w:rsid w:val="00995B87"/>
    <w:rsid w:val="009A0455"/>
    <w:rsid w:val="009A2C89"/>
    <w:rsid w:val="009A4FE3"/>
    <w:rsid w:val="009A7A55"/>
    <w:rsid w:val="009B7A12"/>
    <w:rsid w:val="009C6A7B"/>
    <w:rsid w:val="009D75BD"/>
    <w:rsid w:val="009E05DE"/>
    <w:rsid w:val="009E2CED"/>
    <w:rsid w:val="009E2D88"/>
    <w:rsid w:val="009E5795"/>
    <w:rsid w:val="009E6335"/>
    <w:rsid w:val="009E665C"/>
    <w:rsid w:val="009F10AE"/>
    <w:rsid w:val="009F2F4B"/>
    <w:rsid w:val="009F6ABD"/>
    <w:rsid w:val="00A1210D"/>
    <w:rsid w:val="00A224E0"/>
    <w:rsid w:val="00A24225"/>
    <w:rsid w:val="00A316BA"/>
    <w:rsid w:val="00A33B56"/>
    <w:rsid w:val="00A34771"/>
    <w:rsid w:val="00A360ED"/>
    <w:rsid w:val="00A41FE7"/>
    <w:rsid w:val="00A5113B"/>
    <w:rsid w:val="00A518A1"/>
    <w:rsid w:val="00A60215"/>
    <w:rsid w:val="00A60BF3"/>
    <w:rsid w:val="00A66D6D"/>
    <w:rsid w:val="00A71D2F"/>
    <w:rsid w:val="00A729B2"/>
    <w:rsid w:val="00A826FE"/>
    <w:rsid w:val="00A82AA6"/>
    <w:rsid w:val="00A850A9"/>
    <w:rsid w:val="00A8703B"/>
    <w:rsid w:val="00A87468"/>
    <w:rsid w:val="00A917E1"/>
    <w:rsid w:val="00AA7193"/>
    <w:rsid w:val="00AB29B1"/>
    <w:rsid w:val="00AB57E0"/>
    <w:rsid w:val="00AB71F7"/>
    <w:rsid w:val="00AC42BF"/>
    <w:rsid w:val="00AD31AE"/>
    <w:rsid w:val="00AF307B"/>
    <w:rsid w:val="00B006F0"/>
    <w:rsid w:val="00B00CB2"/>
    <w:rsid w:val="00B11B6B"/>
    <w:rsid w:val="00B12BFF"/>
    <w:rsid w:val="00B201B9"/>
    <w:rsid w:val="00B2489F"/>
    <w:rsid w:val="00B30D56"/>
    <w:rsid w:val="00B30F8E"/>
    <w:rsid w:val="00B30F93"/>
    <w:rsid w:val="00B34A56"/>
    <w:rsid w:val="00B4597B"/>
    <w:rsid w:val="00B50636"/>
    <w:rsid w:val="00B53E72"/>
    <w:rsid w:val="00B54488"/>
    <w:rsid w:val="00B54743"/>
    <w:rsid w:val="00B61D86"/>
    <w:rsid w:val="00B6254A"/>
    <w:rsid w:val="00B64AB8"/>
    <w:rsid w:val="00B71A76"/>
    <w:rsid w:val="00B726EF"/>
    <w:rsid w:val="00B73021"/>
    <w:rsid w:val="00B844B6"/>
    <w:rsid w:val="00B875FA"/>
    <w:rsid w:val="00B90C30"/>
    <w:rsid w:val="00B97699"/>
    <w:rsid w:val="00BA0D2B"/>
    <w:rsid w:val="00BA1368"/>
    <w:rsid w:val="00BA2AF8"/>
    <w:rsid w:val="00BA4FB3"/>
    <w:rsid w:val="00BA604E"/>
    <w:rsid w:val="00BB261E"/>
    <w:rsid w:val="00BB7798"/>
    <w:rsid w:val="00BC1648"/>
    <w:rsid w:val="00BC2580"/>
    <w:rsid w:val="00BC4DE5"/>
    <w:rsid w:val="00BC76C4"/>
    <w:rsid w:val="00BD0C9A"/>
    <w:rsid w:val="00BD1B17"/>
    <w:rsid w:val="00BD50F5"/>
    <w:rsid w:val="00BE01DE"/>
    <w:rsid w:val="00BE1276"/>
    <w:rsid w:val="00BE1405"/>
    <w:rsid w:val="00BE6DD2"/>
    <w:rsid w:val="00BF1009"/>
    <w:rsid w:val="00BF5FF8"/>
    <w:rsid w:val="00C10921"/>
    <w:rsid w:val="00C1264F"/>
    <w:rsid w:val="00C22028"/>
    <w:rsid w:val="00C22E00"/>
    <w:rsid w:val="00C3307C"/>
    <w:rsid w:val="00C3505D"/>
    <w:rsid w:val="00C373E8"/>
    <w:rsid w:val="00C37E46"/>
    <w:rsid w:val="00C41815"/>
    <w:rsid w:val="00C463CA"/>
    <w:rsid w:val="00C466B7"/>
    <w:rsid w:val="00C54115"/>
    <w:rsid w:val="00C55ACC"/>
    <w:rsid w:val="00C565E0"/>
    <w:rsid w:val="00C569C6"/>
    <w:rsid w:val="00C5720F"/>
    <w:rsid w:val="00C64C67"/>
    <w:rsid w:val="00C73022"/>
    <w:rsid w:val="00C7443F"/>
    <w:rsid w:val="00C75715"/>
    <w:rsid w:val="00C811C8"/>
    <w:rsid w:val="00C85DD6"/>
    <w:rsid w:val="00CA3328"/>
    <w:rsid w:val="00CB2697"/>
    <w:rsid w:val="00CB3142"/>
    <w:rsid w:val="00CB46F5"/>
    <w:rsid w:val="00CC0279"/>
    <w:rsid w:val="00CC54E7"/>
    <w:rsid w:val="00CC5FFE"/>
    <w:rsid w:val="00CD239F"/>
    <w:rsid w:val="00CD4738"/>
    <w:rsid w:val="00CD5357"/>
    <w:rsid w:val="00CE3CF2"/>
    <w:rsid w:val="00CE6997"/>
    <w:rsid w:val="00CE7CB8"/>
    <w:rsid w:val="00CF3550"/>
    <w:rsid w:val="00CF6D4B"/>
    <w:rsid w:val="00CF7E89"/>
    <w:rsid w:val="00D009DD"/>
    <w:rsid w:val="00D319E3"/>
    <w:rsid w:val="00D34D35"/>
    <w:rsid w:val="00D37AB3"/>
    <w:rsid w:val="00D45864"/>
    <w:rsid w:val="00D50FF3"/>
    <w:rsid w:val="00D55195"/>
    <w:rsid w:val="00D568BC"/>
    <w:rsid w:val="00D6090F"/>
    <w:rsid w:val="00D6138C"/>
    <w:rsid w:val="00D73317"/>
    <w:rsid w:val="00D87748"/>
    <w:rsid w:val="00D87832"/>
    <w:rsid w:val="00D87E4E"/>
    <w:rsid w:val="00D93856"/>
    <w:rsid w:val="00D96052"/>
    <w:rsid w:val="00D96A28"/>
    <w:rsid w:val="00DA66AC"/>
    <w:rsid w:val="00DB0D46"/>
    <w:rsid w:val="00DD28F7"/>
    <w:rsid w:val="00DD2CAE"/>
    <w:rsid w:val="00DD4AB7"/>
    <w:rsid w:val="00DD5398"/>
    <w:rsid w:val="00DD5B5E"/>
    <w:rsid w:val="00DE50ED"/>
    <w:rsid w:val="00DE73DB"/>
    <w:rsid w:val="00E11DEB"/>
    <w:rsid w:val="00E20256"/>
    <w:rsid w:val="00E22A34"/>
    <w:rsid w:val="00E23BB7"/>
    <w:rsid w:val="00E251FC"/>
    <w:rsid w:val="00E31313"/>
    <w:rsid w:val="00E33B42"/>
    <w:rsid w:val="00E3638A"/>
    <w:rsid w:val="00E37A1B"/>
    <w:rsid w:val="00E41920"/>
    <w:rsid w:val="00E41D55"/>
    <w:rsid w:val="00E52260"/>
    <w:rsid w:val="00E57653"/>
    <w:rsid w:val="00E672E1"/>
    <w:rsid w:val="00E74293"/>
    <w:rsid w:val="00E74698"/>
    <w:rsid w:val="00E915AA"/>
    <w:rsid w:val="00E91D8B"/>
    <w:rsid w:val="00EB473E"/>
    <w:rsid w:val="00EB64C7"/>
    <w:rsid w:val="00EC1549"/>
    <w:rsid w:val="00ED1B02"/>
    <w:rsid w:val="00ED63E0"/>
    <w:rsid w:val="00EE2486"/>
    <w:rsid w:val="00EE26BF"/>
    <w:rsid w:val="00EE3505"/>
    <w:rsid w:val="00EE76DF"/>
    <w:rsid w:val="00EE7D5E"/>
    <w:rsid w:val="00EF474A"/>
    <w:rsid w:val="00EF68E8"/>
    <w:rsid w:val="00F01C46"/>
    <w:rsid w:val="00F053A9"/>
    <w:rsid w:val="00F14AC3"/>
    <w:rsid w:val="00F14C22"/>
    <w:rsid w:val="00F2076B"/>
    <w:rsid w:val="00F20978"/>
    <w:rsid w:val="00F2717B"/>
    <w:rsid w:val="00F3012D"/>
    <w:rsid w:val="00F3074A"/>
    <w:rsid w:val="00F35101"/>
    <w:rsid w:val="00F4668B"/>
    <w:rsid w:val="00F47D21"/>
    <w:rsid w:val="00F47DEA"/>
    <w:rsid w:val="00F55002"/>
    <w:rsid w:val="00F632F5"/>
    <w:rsid w:val="00F74176"/>
    <w:rsid w:val="00F80D18"/>
    <w:rsid w:val="00F81096"/>
    <w:rsid w:val="00F8428D"/>
    <w:rsid w:val="00F95791"/>
    <w:rsid w:val="00FA0601"/>
    <w:rsid w:val="00FB59ED"/>
    <w:rsid w:val="00FC090B"/>
    <w:rsid w:val="00FD58CD"/>
    <w:rsid w:val="00FD6F24"/>
    <w:rsid w:val="00FE3AD2"/>
    <w:rsid w:val="00FE69C4"/>
    <w:rsid w:val="00FE7F64"/>
    <w:rsid w:val="00FF2FA7"/>
    <w:rsid w:val="00FF320A"/>
    <w:rsid w:val="01EF72CF"/>
    <w:rsid w:val="04236390"/>
    <w:rsid w:val="04DE3DF7"/>
    <w:rsid w:val="0635DC04"/>
    <w:rsid w:val="0694764A"/>
    <w:rsid w:val="070A9A89"/>
    <w:rsid w:val="07385856"/>
    <w:rsid w:val="09047AD7"/>
    <w:rsid w:val="0994AFED"/>
    <w:rsid w:val="09E60E4F"/>
    <w:rsid w:val="0A82072A"/>
    <w:rsid w:val="0B1A6658"/>
    <w:rsid w:val="0B59D74C"/>
    <w:rsid w:val="0FB21ADC"/>
    <w:rsid w:val="10F7CC35"/>
    <w:rsid w:val="1190FB80"/>
    <w:rsid w:val="1215F3C1"/>
    <w:rsid w:val="12F70256"/>
    <w:rsid w:val="138D2FEF"/>
    <w:rsid w:val="184309C2"/>
    <w:rsid w:val="18C71FBB"/>
    <w:rsid w:val="196294EC"/>
    <w:rsid w:val="1AB78099"/>
    <w:rsid w:val="1B8F1967"/>
    <w:rsid w:val="1D4BC4CB"/>
    <w:rsid w:val="1DFB1A9F"/>
    <w:rsid w:val="1E728A06"/>
    <w:rsid w:val="250F88A1"/>
    <w:rsid w:val="253FD87C"/>
    <w:rsid w:val="25A61697"/>
    <w:rsid w:val="26F4AD0E"/>
    <w:rsid w:val="278B45E8"/>
    <w:rsid w:val="27E1FAEF"/>
    <w:rsid w:val="28AD3672"/>
    <w:rsid w:val="28BCD14B"/>
    <w:rsid w:val="2938B95E"/>
    <w:rsid w:val="29A1BE40"/>
    <w:rsid w:val="2D103A98"/>
    <w:rsid w:val="2DF5FBCD"/>
    <w:rsid w:val="2FA9AF48"/>
    <w:rsid w:val="3004C08D"/>
    <w:rsid w:val="3040707D"/>
    <w:rsid w:val="31905FCA"/>
    <w:rsid w:val="32310576"/>
    <w:rsid w:val="33E60098"/>
    <w:rsid w:val="33F322A9"/>
    <w:rsid w:val="33FC0A8A"/>
    <w:rsid w:val="34461AB0"/>
    <w:rsid w:val="353A1488"/>
    <w:rsid w:val="3544DA7C"/>
    <w:rsid w:val="35751AC8"/>
    <w:rsid w:val="35BB88B7"/>
    <w:rsid w:val="35D77EAE"/>
    <w:rsid w:val="366DC6E3"/>
    <w:rsid w:val="369D5A90"/>
    <w:rsid w:val="36D9108F"/>
    <w:rsid w:val="3824B0E8"/>
    <w:rsid w:val="38485D2C"/>
    <w:rsid w:val="384D31B4"/>
    <w:rsid w:val="38E62196"/>
    <w:rsid w:val="3A9BDF4E"/>
    <w:rsid w:val="3C07106B"/>
    <w:rsid w:val="3C6ABFD0"/>
    <w:rsid w:val="3CF8466E"/>
    <w:rsid w:val="3DEDED8F"/>
    <w:rsid w:val="3ED97906"/>
    <w:rsid w:val="4067B382"/>
    <w:rsid w:val="42489168"/>
    <w:rsid w:val="4370D99B"/>
    <w:rsid w:val="46920939"/>
    <w:rsid w:val="47A375C3"/>
    <w:rsid w:val="47A58CC4"/>
    <w:rsid w:val="47C1FEDF"/>
    <w:rsid w:val="48FD1CD4"/>
    <w:rsid w:val="4A024612"/>
    <w:rsid w:val="4A25A5D6"/>
    <w:rsid w:val="4A76D5AA"/>
    <w:rsid w:val="4C71F6E8"/>
    <w:rsid w:val="4D8A53A2"/>
    <w:rsid w:val="4FEDEC98"/>
    <w:rsid w:val="50028CB3"/>
    <w:rsid w:val="506F1B36"/>
    <w:rsid w:val="52DC3172"/>
    <w:rsid w:val="5443A842"/>
    <w:rsid w:val="58198BA3"/>
    <w:rsid w:val="58489453"/>
    <w:rsid w:val="592CFAA4"/>
    <w:rsid w:val="596F7100"/>
    <w:rsid w:val="5ACCB855"/>
    <w:rsid w:val="5AF4D1E8"/>
    <w:rsid w:val="600F80C4"/>
    <w:rsid w:val="607395A1"/>
    <w:rsid w:val="61FC4CD4"/>
    <w:rsid w:val="624222C9"/>
    <w:rsid w:val="62CDF797"/>
    <w:rsid w:val="62D274D9"/>
    <w:rsid w:val="63FB4AAF"/>
    <w:rsid w:val="66968C5B"/>
    <w:rsid w:val="682C01AB"/>
    <w:rsid w:val="68499874"/>
    <w:rsid w:val="685E4261"/>
    <w:rsid w:val="689D5F93"/>
    <w:rsid w:val="69705597"/>
    <w:rsid w:val="69E532B6"/>
    <w:rsid w:val="6B6F0D66"/>
    <w:rsid w:val="6BF7E059"/>
    <w:rsid w:val="6CD9E8C1"/>
    <w:rsid w:val="6CE361DC"/>
    <w:rsid w:val="6E08EC63"/>
    <w:rsid w:val="6E781CD8"/>
    <w:rsid w:val="6F2944DA"/>
    <w:rsid w:val="71361159"/>
    <w:rsid w:val="71B87A65"/>
    <w:rsid w:val="72A61FCF"/>
    <w:rsid w:val="72D13F1A"/>
    <w:rsid w:val="748D3B18"/>
    <w:rsid w:val="74D32459"/>
    <w:rsid w:val="74F56BD6"/>
    <w:rsid w:val="74F6DE57"/>
    <w:rsid w:val="768098DA"/>
    <w:rsid w:val="76A0EBAD"/>
    <w:rsid w:val="76C9E143"/>
    <w:rsid w:val="78CDFA3A"/>
    <w:rsid w:val="7978F3F0"/>
    <w:rsid w:val="79F43163"/>
    <w:rsid w:val="7A9A69B9"/>
    <w:rsid w:val="7C07F054"/>
    <w:rsid w:val="7C111A6A"/>
    <w:rsid w:val="7D9B26CE"/>
    <w:rsid w:val="7E422C6F"/>
    <w:rsid w:val="7F0E65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6ACDC59A-2F53-4E59-B9C2-E682BC6A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8A"/>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character" w:styleId="Hyperlink">
    <w:name w:val="Hyperlink"/>
    <w:basedOn w:val="DefaultParagraphFont"/>
    <w:uiPriority w:val="99"/>
    <w:unhideWhenUsed/>
    <w:rsid w:val="009F2F4B"/>
    <w:rPr>
      <w:color w:val="467886" w:themeColor="hyperlink"/>
      <w:u w:val="single"/>
    </w:rPr>
  </w:style>
  <w:style w:type="character" w:styleId="UnresolvedMention">
    <w:name w:val="Unresolved Mention"/>
    <w:basedOn w:val="DefaultParagraphFont"/>
    <w:uiPriority w:val="99"/>
    <w:semiHidden/>
    <w:unhideWhenUsed/>
    <w:rsid w:val="009F2F4B"/>
    <w:rPr>
      <w:color w:val="605E5C"/>
      <w:shd w:val="clear" w:color="auto" w:fill="E1DFDD"/>
    </w:rPr>
  </w:style>
  <w:style w:type="paragraph" w:styleId="Header">
    <w:name w:val="header"/>
    <w:basedOn w:val="Normal"/>
    <w:link w:val="HeaderChar"/>
    <w:uiPriority w:val="99"/>
    <w:unhideWhenUsed/>
    <w:rsid w:val="00A5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3B"/>
  </w:style>
  <w:style w:type="paragraph" w:styleId="Footer">
    <w:name w:val="footer"/>
    <w:basedOn w:val="Normal"/>
    <w:link w:val="FooterChar"/>
    <w:uiPriority w:val="99"/>
    <w:unhideWhenUsed/>
    <w:rsid w:val="00A5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3B"/>
  </w:style>
  <w:style w:type="table" w:customStyle="1" w:styleId="TableGrid1">
    <w:name w:val="Table Grid1"/>
    <w:basedOn w:val="TableNormal"/>
    <w:next w:val="TableGrid"/>
    <w:uiPriority w:val="39"/>
    <w:rsid w:val="00C22E00"/>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sChild>
    </w:div>
    <w:div w:id="247885735">
      <w:bodyDiv w:val="1"/>
      <w:marLeft w:val="0"/>
      <w:marRight w:val="0"/>
      <w:marTop w:val="0"/>
      <w:marBottom w:val="0"/>
      <w:divBdr>
        <w:top w:val="none" w:sz="0" w:space="0" w:color="auto"/>
        <w:left w:val="none" w:sz="0" w:space="0" w:color="auto"/>
        <w:bottom w:val="none" w:sz="0" w:space="0" w:color="auto"/>
        <w:right w:val="none" w:sz="0" w:space="0" w:color="auto"/>
      </w:divBdr>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1351951262">
          <w:marLeft w:val="0"/>
          <w:marRight w:val="0"/>
          <w:marTop w:val="0"/>
          <w:marBottom w:val="0"/>
          <w:divBdr>
            <w:top w:val="none" w:sz="0" w:space="0" w:color="auto"/>
            <w:left w:val="none" w:sz="0" w:space="0" w:color="auto"/>
            <w:bottom w:val="none" w:sz="0" w:space="0" w:color="auto"/>
            <w:right w:val="none" w:sz="0" w:space="0" w:color="auto"/>
          </w:divBdr>
        </w:div>
        <w:div w:id="84113459">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396171389">
          <w:marLeft w:val="0"/>
          <w:marRight w:val="0"/>
          <w:marTop w:val="0"/>
          <w:marBottom w:val="0"/>
          <w:divBdr>
            <w:top w:val="none" w:sz="0" w:space="0" w:color="auto"/>
            <w:left w:val="none" w:sz="0" w:space="0" w:color="auto"/>
            <w:bottom w:val="none" w:sz="0" w:space="0" w:color="auto"/>
            <w:right w:val="none" w:sz="0" w:space="0" w:color="auto"/>
          </w:divBdr>
        </w:div>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951983726">
          <w:marLeft w:val="0"/>
          <w:marRight w:val="0"/>
          <w:marTop w:val="0"/>
          <w:marBottom w:val="0"/>
          <w:divBdr>
            <w:top w:val="none" w:sz="0" w:space="0" w:color="auto"/>
            <w:left w:val="none" w:sz="0" w:space="0" w:color="auto"/>
            <w:bottom w:val="none" w:sz="0" w:space="0" w:color="auto"/>
            <w:right w:val="none" w:sz="0" w:space="0" w:color="auto"/>
          </w:divBdr>
        </w:div>
        <w:div w:id="70351213">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sChild>
    </w:div>
    <w:div w:id="495145413">
      <w:bodyDiv w:val="1"/>
      <w:marLeft w:val="0"/>
      <w:marRight w:val="0"/>
      <w:marTop w:val="0"/>
      <w:marBottom w:val="0"/>
      <w:divBdr>
        <w:top w:val="none" w:sz="0" w:space="0" w:color="auto"/>
        <w:left w:val="none" w:sz="0" w:space="0" w:color="auto"/>
        <w:bottom w:val="none" w:sz="0" w:space="0" w:color="auto"/>
        <w:right w:val="none" w:sz="0" w:space="0" w:color="auto"/>
      </w:divBdr>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1818833901">
          <w:marLeft w:val="0"/>
          <w:marRight w:val="0"/>
          <w:marTop w:val="0"/>
          <w:marBottom w:val="0"/>
          <w:divBdr>
            <w:top w:val="none" w:sz="0" w:space="0" w:color="auto"/>
            <w:left w:val="none" w:sz="0" w:space="0" w:color="auto"/>
            <w:bottom w:val="none" w:sz="0" w:space="0" w:color="auto"/>
            <w:right w:val="none" w:sz="0" w:space="0" w:color="auto"/>
          </w:divBdr>
        </w:div>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941645480">
          <w:marLeft w:val="0"/>
          <w:marRight w:val="0"/>
          <w:marTop w:val="0"/>
          <w:marBottom w:val="0"/>
          <w:divBdr>
            <w:top w:val="none" w:sz="0" w:space="0" w:color="auto"/>
            <w:left w:val="none" w:sz="0" w:space="0" w:color="auto"/>
            <w:bottom w:val="none" w:sz="0" w:space="0" w:color="auto"/>
            <w:right w:val="none" w:sz="0" w:space="0" w:color="auto"/>
          </w:divBdr>
        </w:div>
        <w:div w:id="1222792516">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810904987">
          <w:marLeft w:val="0"/>
          <w:marRight w:val="0"/>
          <w:marTop w:val="0"/>
          <w:marBottom w:val="0"/>
          <w:divBdr>
            <w:top w:val="none" w:sz="0" w:space="0" w:color="auto"/>
            <w:left w:val="none" w:sz="0" w:space="0" w:color="auto"/>
            <w:bottom w:val="none" w:sz="0" w:space="0" w:color="auto"/>
            <w:right w:val="none" w:sz="0" w:space="0" w:color="auto"/>
          </w:divBdr>
        </w:div>
        <w:div w:id="232089986">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sChild>
    </w:div>
    <w:div w:id="696345165">
      <w:bodyDiv w:val="1"/>
      <w:marLeft w:val="0"/>
      <w:marRight w:val="0"/>
      <w:marTop w:val="0"/>
      <w:marBottom w:val="0"/>
      <w:divBdr>
        <w:top w:val="none" w:sz="0" w:space="0" w:color="auto"/>
        <w:left w:val="none" w:sz="0" w:space="0" w:color="auto"/>
        <w:bottom w:val="none" w:sz="0" w:space="0" w:color="auto"/>
        <w:right w:val="none" w:sz="0" w:space="0" w:color="auto"/>
      </w:divBdr>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766534921">
          <w:marLeft w:val="0"/>
          <w:marRight w:val="0"/>
          <w:marTop w:val="0"/>
          <w:marBottom w:val="0"/>
          <w:divBdr>
            <w:top w:val="none" w:sz="0" w:space="0" w:color="auto"/>
            <w:left w:val="none" w:sz="0" w:space="0" w:color="auto"/>
            <w:bottom w:val="none" w:sz="0" w:space="0" w:color="auto"/>
            <w:right w:val="none" w:sz="0" w:space="0" w:color="auto"/>
          </w:divBdr>
        </w:div>
        <w:div w:id="156964897">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723721082">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676887145">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2089572216">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56768917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34834486">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sChild>
    </w:div>
    <w:div w:id="1005134585">
      <w:bodyDiv w:val="1"/>
      <w:marLeft w:val="0"/>
      <w:marRight w:val="0"/>
      <w:marTop w:val="0"/>
      <w:marBottom w:val="0"/>
      <w:divBdr>
        <w:top w:val="none" w:sz="0" w:space="0" w:color="auto"/>
        <w:left w:val="none" w:sz="0" w:space="0" w:color="auto"/>
        <w:bottom w:val="none" w:sz="0" w:space="0" w:color="auto"/>
        <w:right w:val="none" w:sz="0" w:space="0" w:color="auto"/>
      </w:divBdr>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276329535">
          <w:marLeft w:val="0"/>
          <w:marRight w:val="0"/>
          <w:marTop w:val="0"/>
          <w:marBottom w:val="0"/>
          <w:divBdr>
            <w:top w:val="none" w:sz="0" w:space="0" w:color="auto"/>
            <w:left w:val="none" w:sz="0" w:space="0" w:color="auto"/>
            <w:bottom w:val="none" w:sz="0" w:space="0" w:color="auto"/>
            <w:right w:val="none" w:sz="0" w:space="0" w:color="auto"/>
          </w:divBdr>
        </w:div>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1550458689">
          <w:marLeft w:val="0"/>
          <w:marRight w:val="0"/>
          <w:marTop w:val="0"/>
          <w:marBottom w:val="0"/>
          <w:divBdr>
            <w:top w:val="none" w:sz="0" w:space="0" w:color="auto"/>
            <w:left w:val="none" w:sz="0" w:space="0" w:color="auto"/>
            <w:bottom w:val="none" w:sz="0" w:space="0" w:color="auto"/>
            <w:right w:val="none" w:sz="0" w:space="0" w:color="auto"/>
          </w:divBdr>
        </w:div>
        <w:div w:id="60977927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617490568">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50620644">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493254355">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506553080">
          <w:marLeft w:val="0"/>
          <w:marRight w:val="0"/>
          <w:marTop w:val="0"/>
          <w:marBottom w:val="0"/>
          <w:divBdr>
            <w:top w:val="none" w:sz="0" w:space="0" w:color="auto"/>
            <w:left w:val="none" w:sz="0" w:space="0" w:color="auto"/>
            <w:bottom w:val="none" w:sz="0" w:space="0" w:color="auto"/>
            <w:right w:val="none" w:sz="0" w:space="0" w:color="auto"/>
          </w:divBdr>
        </w:div>
        <w:div w:id="1293246306">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 w:id="50502475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474788703">
          <w:marLeft w:val="0"/>
          <w:marRight w:val="0"/>
          <w:marTop w:val="0"/>
          <w:marBottom w:val="0"/>
          <w:divBdr>
            <w:top w:val="none" w:sz="0" w:space="0" w:color="auto"/>
            <w:left w:val="none" w:sz="0" w:space="0" w:color="auto"/>
            <w:bottom w:val="none" w:sz="0" w:space="0" w:color="auto"/>
            <w:right w:val="none" w:sz="0" w:space="0" w:color="auto"/>
          </w:divBdr>
        </w:div>
        <w:div w:id="1084952486">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1272396135">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789588817">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565607908">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1060058154">
          <w:marLeft w:val="0"/>
          <w:marRight w:val="0"/>
          <w:marTop w:val="0"/>
          <w:marBottom w:val="0"/>
          <w:divBdr>
            <w:top w:val="none" w:sz="0" w:space="0" w:color="auto"/>
            <w:left w:val="none" w:sz="0" w:space="0" w:color="auto"/>
            <w:bottom w:val="none" w:sz="0" w:space="0" w:color="auto"/>
            <w:right w:val="none" w:sz="0" w:space="0" w:color="auto"/>
          </w:divBdr>
        </w:div>
        <w:div w:id="923538877">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65999649">
          <w:marLeft w:val="0"/>
          <w:marRight w:val="0"/>
          <w:marTop w:val="0"/>
          <w:marBottom w:val="0"/>
          <w:divBdr>
            <w:top w:val="none" w:sz="0" w:space="0" w:color="auto"/>
            <w:left w:val="none" w:sz="0" w:space="0" w:color="auto"/>
            <w:bottom w:val="none" w:sz="0" w:space="0" w:color="auto"/>
            <w:right w:val="none" w:sz="0" w:space="0" w:color="auto"/>
          </w:divBdr>
        </w:div>
        <w:div w:id="1755665060">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751468497">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508905334">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1419786389">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 w:id="658536213">
          <w:marLeft w:val="0"/>
          <w:marRight w:val="0"/>
          <w:marTop w:val="0"/>
          <w:marBottom w:val="0"/>
          <w:divBdr>
            <w:top w:val="none" w:sz="0" w:space="0" w:color="auto"/>
            <w:left w:val="none" w:sz="0" w:space="0" w:color="auto"/>
            <w:bottom w:val="none" w:sz="0" w:space="0" w:color="auto"/>
            <w:right w:val="none" w:sz="0" w:space="0" w:color="auto"/>
          </w:divBdr>
        </w:div>
      </w:divsChild>
    </w:div>
    <w:div w:id="21090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tyAssurance@naey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wertotheprofession.org/wp-content/uploads/2020/03/Power-to-Profession-Framework-03312020-web.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wertotheprofession.org/unifying-framewor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f9ecab-8d41-429e-a211-fac5b99f2a61" xsi:nil="true"/>
    <lcf76f155ced4ddcb4097134ff3c332f xmlns="43f5c071-8fcd-4ba5-a2ed-0f55cab8fe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262940B4594741A66DE9492695D1FF" ma:contentTypeVersion="18" ma:contentTypeDescription="Create a new document." ma:contentTypeScope="" ma:versionID="661e597f928765cf896cd949d5fba826">
  <xsd:schema xmlns:xsd="http://www.w3.org/2001/XMLSchema" xmlns:xs="http://www.w3.org/2001/XMLSchema" xmlns:p="http://schemas.microsoft.com/office/2006/metadata/properties" xmlns:ns2="43f5c071-8fcd-4ba5-a2ed-0f55cab8fe33" xmlns:ns3="6cf9ecab-8d41-429e-a211-fac5b99f2a61" targetNamespace="http://schemas.microsoft.com/office/2006/metadata/properties" ma:root="true" ma:fieldsID="e0e3476171d650269dfcae466dfc9cee" ns2:_="" ns3:_="">
    <xsd:import namespace="43f5c071-8fcd-4ba5-a2ed-0f55cab8fe33"/>
    <xsd:import namespace="6cf9ecab-8d41-429e-a211-fac5b99f2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071-8fcd-4ba5-a2ed-0f55cab8f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6bd1a2-213c-4a97-b85f-70f49bd208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9ecab-8d41-429e-a211-fac5b99f2a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ba622-9446-4e1c-aba9-9ecd3ea3cc8f}" ma:internalName="TaxCatchAll" ma:showField="CatchAllData" ma:web="6cf9ecab-8d41-429e-a211-fac5b99f2a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A8EB3-8F70-407B-A080-92D4B9B1A59B}">
  <ds:schemaRefs>
    <ds:schemaRef ds:uri="http://schemas.microsoft.com/office/2006/metadata/properties"/>
    <ds:schemaRef ds:uri="http://schemas.microsoft.com/office/infopath/2007/PartnerControls"/>
    <ds:schemaRef ds:uri="6cf9ecab-8d41-429e-a211-fac5b99f2a61"/>
    <ds:schemaRef ds:uri="43f5c071-8fcd-4ba5-a2ed-0f55cab8fe33"/>
  </ds:schemaRefs>
</ds:datastoreItem>
</file>

<file path=customXml/itemProps2.xml><?xml version="1.0" encoding="utf-8"?>
<ds:datastoreItem xmlns:ds="http://schemas.openxmlformats.org/officeDocument/2006/customXml" ds:itemID="{36BC9DD4-4C76-49A9-9C55-1C9ACD183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5c071-8fcd-4ba5-a2ed-0f55cab8fe33"/>
    <ds:schemaRef ds:uri="6cf9ecab-8d41-429e-a211-fac5b99f2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7B011-FF0C-42F6-AB8C-420E1F8FA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49</cp:revision>
  <cp:lastPrinted>2025-04-18T17:18:00Z</cp:lastPrinted>
  <dcterms:created xsi:type="dcterms:W3CDTF">2025-04-17T19:56:00Z</dcterms:created>
  <dcterms:modified xsi:type="dcterms:W3CDTF">2025-04-18T17:18:00Z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0x010100E8262940B4594741A66DE9492695D1FF</vt:lpwstr>
  </property>
  <property fmtid="{D5CDD505-2E9C-101B-9397-08002B2CF9AE}" pid="3" name="MediaServiceImageTags">
    <vt:lpwstr/>
  </property>
</Properties>
</file>