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DA308" w14:textId="77777777" w:rsidR="00146D5F" w:rsidRDefault="00762E02">
      <w:pPr>
        <w:spacing w:after="80"/>
      </w:pPr>
      <w:r>
        <w:rPr>
          <w:b/>
          <w:bCs/>
          <w:color w:val="1C3464"/>
          <w:sz w:val="32"/>
          <w:szCs w:val="32"/>
        </w:rPr>
        <w:t>Conference Funding Request Letter</w:t>
      </w:r>
    </w:p>
    <w:p w14:paraId="24642673" w14:textId="77777777" w:rsidR="00146D5F" w:rsidRDefault="00762E02">
      <w:pPr>
        <w:spacing w:after="40"/>
      </w:pPr>
      <w:r>
        <w:rPr>
          <w:color w:val="555555"/>
          <w:sz w:val="20"/>
          <w:szCs w:val="20"/>
        </w:rPr>
        <w:t xml:space="preserve">Fill in the fields and open text boxes below, then </w:t>
      </w:r>
      <w:proofErr w:type="gramStart"/>
      <w:r>
        <w:rPr>
          <w:color w:val="555555"/>
          <w:sz w:val="20"/>
          <w:szCs w:val="20"/>
        </w:rPr>
        <w:t>submit</w:t>
      </w:r>
      <w:proofErr w:type="gramEnd"/>
      <w:r>
        <w:rPr>
          <w:color w:val="555555"/>
          <w:sz w:val="20"/>
          <w:szCs w:val="20"/>
        </w:rPr>
        <w:t xml:space="preserve"> to your director, administrator, or HR department.</w:t>
      </w:r>
    </w:p>
    <w:p w14:paraId="3123DAA0" w14:textId="77777777" w:rsidR="00146D5F" w:rsidRDefault="00762E02">
      <w:pPr>
        <w:spacing w:after="200"/>
      </w:pPr>
      <w:r>
        <w:rPr>
          <w:color w:val="0E78A0"/>
          <w:sz w:val="20"/>
          <w:szCs w:val="20"/>
        </w:rPr>
        <w:t>Tip: Complete the Budget Narrative spreadsheet first so your totals are ready when you reach the Investment Summary below.</w:t>
      </w:r>
    </w:p>
    <w:p w14:paraId="47870597" w14:textId="77777777" w:rsidR="00146D5F" w:rsidRDefault="00762E02">
      <w:pPr>
        <w:spacing w:before="60" w:after="60"/>
      </w:pPr>
      <w:r>
        <w:rPr>
          <w:b/>
          <w:bCs/>
          <w:color w:val="222222"/>
        </w:rPr>
        <w:t xml:space="preserve">Your Name: </w:t>
      </w:r>
      <w:r>
        <w:rPr>
          <w:color w:val="AAAAAA"/>
          <w:u w:val="single"/>
        </w:rPr>
        <w:t>__________________________________________________</w:t>
      </w:r>
    </w:p>
    <w:p w14:paraId="21EE470D" w14:textId="77777777" w:rsidR="00146D5F" w:rsidRDefault="00762E02">
      <w:pPr>
        <w:spacing w:before="60" w:after="60"/>
      </w:pPr>
      <w:r>
        <w:rPr>
          <w:b/>
          <w:bCs/>
          <w:color w:val="222222"/>
        </w:rPr>
        <w:t xml:space="preserve">Your Title / Role: </w:t>
      </w:r>
      <w:r>
        <w:rPr>
          <w:color w:val="AAAAAA"/>
          <w:u w:val="single"/>
        </w:rPr>
        <w:t>__________________________________________________</w:t>
      </w:r>
    </w:p>
    <w:p w14:paraId="4D28855B" w14:textId="77777777" w:rsidR="00146D5F" w:rsidRDefault="00762E02">
      <w:pPr>
        <w:spacing w:before="60" w:after="60"/>
      </w:pPr>
      <w:r>
        <w:rPr>
          <w:b/>
          <w:bCs/>
          <w:color w:val="222222"/>
        </w:rPr>
        <w:t xml:space="preserve">Your Program / Organization: </w:t>
      </w:r>
      <w:r>
        <w:rPr>
          <w:color w:val="AAAAAA"/>
          <w:u w:val="single"/>
        </w:rPr>
        <w:t>__________________________________________________</w:t>
      </w:r>
    </w:p>
    <w:p w14:paraId="2690C06A" w14:textId="77777777" w:rsidR="00146D5F" w:rsidRDefault="00762E02">
      <w:pPr>
        <w:spacing w:before="60" w:after="60"/>
      </w:pPr>
      <w:r>
        <w:rPr>
          <w:b/>
          <w:bCs/>
          <w:color w:val="222222"/>
        </w:rPr>
        <w:t xml:space="preserve">Date: </w:t>
      </w:r>
      <w:r>
        <w:rPr>
          <w:color w:val="AAAAAA"/>
          <w:u w:val="single"/>
        </w:rPr>
        <w:t>__________________________________________________</w:t>
      </w:r>
    </w:p>
    <w:p w14:paraId="1A325982" w14:textId="77777777" w:rsidR="00146D5F" w:rsidRDefault="00146D5F">
      <w:pPr>
        <w:spacing w:before="60" w:after="60"/>
      </w:pPr>
    </w:p>
    <w:p w14:paraId="18A09025" w14:textId="77777777" w:rsidR="00146D5F" w:rsidRDefault="00762E02">
      <w:pPr>
        <w:spacing w:before="60" w:after="60"/>
      </w:pPr>
      <w:r>
        <w:rPr>
          <w:b/>
          <w:bCs/>
          <w:color w:val="222222"/>
        </w:rPr>
        <w:t xml:space="preserve">Recipient Name: </w:t>
      </w:r>
      <w:r>
        <w:rPr>
          <w:color w:val="AAAAAA"/>
          <w:u w:val="single"/>
        </w:rPr>
        <w:t>__________________________________________________</w:t>
      </w:r>
    </w:p>
    <w:p w14:paraId="62C68C98" w14:textId="77777777" w:rsidR="00146D5F" w:rsidRDefault="00762E02">
      <w:pPr>
        <w:spacing w:before="60" w:after="60"/>
      </w:pPr>
      <w:r>
        <w:rPr>
          <w:b/>
          <w:bCs/>
          <w:color w:val="222222"/>
        </w:rPr>
        <w:t xml:space="preserve">Recipient Title: </w:t>
      </w:r>
      <w:r>
        <w:rPr>
          <w:color w:val="AAAAAA"/>
          <w:u w:val="single"/>
        </w:rPr>
        <w:t>__________________________________________________</w:t>
      </w:r>
    </w:p>
    <w:p w14:paraId="760C830D" w14:textId="77777777" w:rsidR="00146D5F" w:rsidRDefault="00146D5F">
      <w:pPr>
        <w:spacing w:before="120" w:after="60"/>
      </w:pPr>
    </w:p>
    <w:p w14:paraId="590C6FC6" w14:textId="77777777" w:rsidR="00146D5F" w:rsidRDefault="00762E02">
      <w:pPr>
        <w:spacing w:before="80" w:after="120"/>
      </w:pPr>
      <w:r>
        <w:rPr>
          <w:b/>
          <w:bCs/>
          <w:color w:val="222222"/>
        </w:rPr>
        <w:t>RE: Request for Professional Development Funding — NAEYC Annual Conference 2026</w:t>
      </w:r>
    </w:p>
    <w:p w14:paraId="4D28E80E" w14:textId="77777777" w:rsidR="00146D5F" w:rsidRDefault="00146D5F">
      <w:pPr>
        <w:spacing w:before="40" w:after="60"/>
      </w:pPr>
    </w:p>
    <w:p w14:paraId="355B34DB" w14:textId="77777777" w:rsidR="00146D5F" w:rsidRDefault="00762E02">
      <w:pPr>
        <w:spacing w:before="60" w:after="60"/>
      </w:pPr>
      <w:r>
        <w:rPr>
          <w:color w:val="222222"/>
        </w:rPr>
        <w:t xml:space="preserve">Dear </w:t>
      </w:r>
      <w:r>
        <w:rPr>
          <w:color w:val="AAAAAA"/>
          <w:u w:val="single"/>
        </w:rPr>
        <w:t>________________________________________</w:t>
      </w:r>
      <w:r>
        <w:rPr>
          <w:color w:val="222222"/>
        </w:rPr>
        <w:t>,</w:t>
      </w:r>
    </w:p>
    <w:p w14:paraId="07079240" w14:textId="77777777" w:rsidR="00146D5F" w:rsidRDefault="00146D5F">
      <w:pPr>
        <w:spacing w:before="40" w:after="60"/>
      </w:pPr>
    </w:p>
    <w:p w14:paraId="488248D0" w14:textId="77777777" w:rsidR="00146D5F" w:rsidRDefault="00762E02">
      <w:pPr>
        <w:spacing w:before="80" w:after="120"/>
      </w:pPr>
      <w:r>
        <w:rPr>
          <w:color w:val="222222"/>
        </w:rPr>
        <w:t>I hope you are doing well. I am writing to request approval to attend the 2026 NAEYC Annual Conference, taking place December 5–8, 2026, in Washington, DC.</w:t>
      </w:r>
    </w:p>
    <w:p w14:paraId="493029CE" w14:textId="77777777" w:rsidR="00146D5F" w:rsidRDefault="00146D5F">
      <w:pPr>
        <w:spacing w:before="40" w:after="60"/>
      </w:pPr>
    </w:p>
    <w:p w14:paraId="57C0A04C" w14:textId="10D70209" w:rsidR="00146D5F" w:rsidRDefault="00762E02">
      <w:pPr>
        <w:spacing w:before="80" w:after="120"/>
      </w:pPr>
      <w:r>
        <w:rPr>
          <w:color w:val="222222"/>
        </w:rPr>
        <w:t xml:space="preserve">This conference is the world’s largest gathering of early childhood professionals and one of the strongest professional development investments available in our field. With </w:t>
      </w:r>
      <w:r w:rsidR="00F04192">
        <w:rPr>
          <w:color w:val="222222"/>
        </w:rPr>
        <w:t>over</w:t>
      </w:r>
      <w:r>
        <w:rPr>
          <w:color w:val="222222"/>
        </w:rPr>
        <w:t xml:space="preserve"> 500 breakout sessions, it offers targeted, high-quality learning across key areas including social-emotional development, language and literacy, family engagement, leadership, and effective classroom practices. More than 7,000 educators, researchers, program leaders, and advocates attend from across the country, making it an unmatched opportunity for professional connection and networking.</w:t>
      </w:r>
    </w:p>
    <w:p w14:paraId="13D262FF" w14:textId="77777777" w:rsidR="00146D5F" w:rsidRDefault="00146D5F">
      <w:pPr>
        <w:spacing w:before="40" w:after="60"/>
      </w:pPr>
    </w:p>
    <w:p w14:paraId="092C8CE2" w14:textId="4A974E23" w:rsidR="00146D5F" w:rsidRDefault="00762E02">
      <w:pPr>
        <w:spacing w:before="80" w:after="120"/>
      </w:pPr>
      <w:r>
        <w:rPr>
          <w:color w:val="222222"/>
        </w:rPr>
        <w:t>This year’s conference carries particular significance. NAEYC celebrates its centennial, 100 years of advancing the early childhood profession, and the conference returns to Washington, DC, the city where NAEYC held its very first conference. The depth of programming and community this year reflects a milestone moment for the entire field. It is also the first year the conference starts on a Saturday, which means minimal disruption to daily operations. I would return to work no later than</w:t>
      </w:r>
      <w:r w:rsidR="00F04192">
        <w:rPr>
          <w:color w:val="222222"/>
        </w:rPr>
        <w:t xml:space="preserve"> </w:t>
      </w:r>
      <w:r w:rsidR="00F04192">
        <w:rPr>
          <w:color w:val="AAAAAA"/>
          <w:u w:val="single"/>
        </w:rPr>
        <w:t>________________________________________</w:t>
      </w:r>
      <w:r>
        <w:rPr>
          <w:color w:val="222222"/>
        </w:rPr>
        <w:t>.</w:t>
      </w:r>
    </w:p>
    <w:p w14:paraId="0D256F14" w14:textId="77777777" w:rsidR="00146D5F" w:rsidRDefault="00146D5F">
      <w:pPr>
        <w:spacing w:before="60" w:after="60"/>
      </w:pPr>
    </w:p>
    <w:p w14:paraId="702315D9" w14:textId="77777777" w:rsidR="00146D5F" w:rsidRDefault="00762E02">
      <w:pPr>
        <w:spacing w:before="80" w:after="120"/>
      </w:pPr>
      <w:r>
        <w:rPr>
          <w:b/>
          <w:bCs/>
          <w:color w:val="222222"/>
        </w:rPr>
        <w:t>Sessions I Plan to Attend and What I Hope to Learn</w:t>
      </w:r>
    </w:p>
    <w:p w14:paraId="0D0A1FE5" w14:textId="77777777" w:rsidR="00146D5F" w:rsidRDefault="00146D5F">
      <w:pPr>
        <w:spacing w:before="2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46D5F" w14:paraId="2A56BB0B"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AF3F0"/>
            <w:tcMar>
              <w:top w:w="120" w:type="dxa"/>
              <w:left w:w="160" w:type="dxa"/>
              <w:bottom w:w="120" w:type="dxa"/>
              <w:right w:w="160" w:type="dxa"/>
            </w:tcMar>
          </w:tcPr>
          <w:p w14:paraId="5876439F" w14:textId="77777777" w:rsidR="00146D5F" w:rsidRDefault="00762E02">
            <w:pPr>
              <w:spacing w:after="60"/>
            </w:pPr>
            <w:r>
              <w:rPr>
                <w:b/>
                <w:bCs/>
                <w:color w:val="0E78A0"/>
                <w:sz w:val="20"/>
                <w:szCs w:val="20"/>
              </w:rPr>
              <w:t>Specific sessions or topic areas:</w:t>
            </w:r>
          </w:p>
          <w:p w14:paraId="4C0D03C7" w14:textId="77777777" w:rsidR="00146D5F" w:rsidRDefault="00762E02">
            <w:r>
              <w:rPr>
                <w:color w:val="AAAAAA"/>
                <w:sz w:val="20"/>
                <w:szCs w:val="20"/>
              </w:rPr>
              <w:t>Example: I plan to attend sessions on [topic], which will help me [specific application]. I also plan to attend [track/strand] sessions on [topic].</w:t>
            </w:r>
          </w:p>
        </w:tc>
      </w:tr>
    </w:tbl>
    <w:p w14:paraId="5C524EFD" w14:textId="77777777" w:rsidR="00146D5F" w:rsidRDefault="00146D5F">
      <w:pPr>
        <w:spacing w:before="8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46D5F" w14:paraId="73116F9A"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AF3F0"/>
            <w:tcMar>
              <w:top w:w="120" w:type="dxa"/>
              <w:left w:w="160" w:type="dxa"/>
              <w:bottom w:w="120" w:type="dxa"/>
              <w:right w:w="160" w:type="dxa"/>
            </w:tcMar>
          </w:tcPr>
          <w:p w14:paraId="5CAD3060" w14:textId="77777777" w:rsidR="00146D5F" w:rsidRDefault="00762E02">
            <w:pPr>
              <w:spacing w:after="60"/>
            </w:pPr>
            <w:r>
              <w:rPr>
                <w:b/>
                <w:bCs/>
                <w:color w:val="0E78A0"/>
                <w:sz w:val="20"/>
                <w:szCs w:val="20"/>
              </w:rPr>
              <w:lastRenderedPageBreak/>
              <w:t>How I will apply what I learn to our program:</w:t>
            </w:r>
          </w:p>
          <w:p w14:paraId="7B25C55D" w14:textId="77777777" w:rsidR="00146D5F" w:rsidRDefault="00762E02">
            <w:r>
              <w:rPr>
                <w:color w:val="AAAAAA"/>
                <w:sz w:val="20"/>
                <w:szCs w:val="20"/>
              </w:rPr>
              <w:t>Example: I will share key takeaways at a team meeting and implement [specific strategy] within [timeframe].</w:t>
            </w:r>
          </w:p>
        </w:tc>
      </w:tr>
    </w:tbl>
    <w:p w14:paraId="7EF359A8" w14:textId="77777777" w:rsidR="00146D5F" w:rsidRDefault="00146D5F">
      <w:pPr>
        <w:spacing w:before="80" w:after="60"/>
      </w:pPr>
    </w:p>
    <w:p w14:paraId="58C385D4" w14:textId="77777777" w:rsidR="00146D5F" w:rsidRDefault="00762E02">
      <w:pPr>
        <w:spacing w:before="80" w:after="120"/>
      </w:pPr>
      <w:r>
        <w:rPr>
          <w:b/>
          <w:bCs/>
          <w:color w:val="222222"/>
        </w:rPr>
        <w:t>What I Plan to Bring Back</w:t>
      </w:r>
    </w:p>
    <w:p w14:paraId="5FF20356" w14:textId="77777777" w:rsidR="00146D5F" w:rsidRDefault="00762E02">
      <w:pPr>
        <w:spacing w:before="80" w:after="120"/>
      </w:pPr>
      <w:r>
        <w:rPr>
          <w:color w:val="222222"/>
        </w:rPr>
        <w:t>By attending, I would be able to bring immediate, practical value to our team, including:</w:t>
      </w:r>
    </w:p>
    <w:p w14:paraId="6276D49B" w14:textId="77777777" w:rsidR="00146D5F" w:rsidRDefault="00762E02">
      <w:pPr>
        <w:pStyle w:val="ListParagraph"/>
        <w:numPr>
          <w:ilvl w:val="0"/>
          <w:numId w:val="2"/>
        </w:numPr>
        <w:spacing w:before="40" w:after="40"/>
      </w:pPr>
      <w:r>
        <w:rPr>
          <w:b/>
          <w:bCs/>
          <w:color w:val="222222"/>
        </w:rPr>
        <w:t>Implementation-ready strategies</w:t>
      </w:r>
      <w:r>
        <w:rPr>
          <w:color w:val="222222"/>
        </w:rPr>
        <w:t xml:space="preserve"> to enhance classroom quality and child outcomes</w:t>
      </w:r>
    </w:p>
    <w:p w14:paraId="03C71A66" w14:textId="77777777" w:rsidR="00146D5F" w:rsidRDefault="00762E02">
      <w:pPr>
        <w:pStyle w:val="ListParagraph"/>
        <w:numPr>
          <w:ilvl w:val="0"/>
          <w:numId w:val="2"/>
        </w:numPr>
        <w:spacing w:before="40" w:after="40"/>
      </w:pPr>
      <w:r>
        <w:rPr>
          <w:b/>
          <w:bCs/>
          <w:color w:val="222222"/>
        </w:rPr>
        <w:t>CEU-eligible sessions</w:t>
      </w:r>
      <w:r>
        <w:rPr>
          <w:color w:val="222222"/>
        </w:rPr>
        <w:t xml:space="preserve"> throughout the program, contributing to ongoing certification requirements</w:t>
      </w:r>
    </w:p>
    <w:p w14:paraId="084C779A" w14:textId="77777777" w:rsidR="00146D5F" w:rsidRDefault="00762E02">
      <w:pPr>
        <w:pStyle w:val="ListParagraph"/>
        <w:numPr>
          <w:ilvl w:val="0"/>
          <w:numId w:val="2"/>
        </w:numPr>
        <w:spacing w:before="40" w:after="40"/>
      </w:pPr>
      <w:r>
        <w:rPr>
          <w:b/>
          <w:bCs/>
          <w:color w:val="222222"/>
        </w:rPr>
        <w:t>New tools and resources</w:t>
      </w:r>
      <w:r>
        <w:rPr>
          <w:color w:val="222222"/>
        </w:rPr>
        <w:t xml:space="preserve"> identified through the Expo, helping us make informed purchasing decisions</w:t>
      </w:r>
    </w:p>
    <w:p w14:paraId="7894F96D" w14:textId="77777777" w:rsidR="00146D5F" w:rsidRDefault="00762E02">
      <w:pPr>
        <w:pStyle w:val="ListParagraph"/>
        <w:numPr>
          <w:ilvl w:val="0"/>
          <w:numId w:val="2"/>
        </w:numPr>
        <w:spacing w:before="40" w:after="40"/>
      </w:pPr>
      <w:r>
        <w:rPr>
          <w:b/>
          <w:bCs/>
          <w:color w:val="222222"/>
        </w:rPr>
        <w:t>Insights on best practices and emerging research</w:t>
      </w:r>
      <w:r>
        <w:rPr>
          <w:color w:val="222222"/>
        </w:rPr>
        <w:t>, keeping our program aligned with current standards</w:t>
      </w:r>
    </w:p>
    <w:p w14:paraId="0631CA6E" w14:textId="77777777" w:rsidR="00146D5F" w:rsidRDefault="00762E02">
      <w:pPr>
        <w:pStyle w:val="ListParagraph"/>
        <w:numPr>
          <w:ilvl w:val="0"/>
          <w:numId w:val="2"/>
        </w:numPr>
        <w:spacing w:before="40" w:after="40"/>
      </w:pPr>
      <w:r>
        <w:rPr>
          <w:b/>
          <w:bCs/>
          <w:color w:val="222222"/>
        </w:rPr>
        <w:t>Professional connections</w:t>
      </w:r>
      <w:r>
        <w:rPr>
          <w:color w:val="222222"/>
        </w:rPr>
        <w:t xml:space="preserve"> with colleagues and leaders from across the country that strengthen our network and our practice</w:t>
      </w:r>
    </w:p>
    <w:p w14:paraId="3F2F8CF1" w14:textId="77777777" w:rsidR="00146D5F" w:rsidRDefault="00762E02">
      <w:pPr>
        <w:pStyle w:val="ListParagraph"/>
        <w:numPr>
          <w:ilvl w:val="0"/>
          <w:numId w:val="2"/>
        </w:numPr>
        <w:spacing w:before="40" w:after="40"/>
      </w:pPr>
      <w:r>
        <w:rPr>
          <w:b/>
          <w:bCs/>
          <w:color w:val="222222"/>
        </w:rPr>
        <w:t>Cost-effective staff development</w:t>
      </w:r>
      <w:r>
        <w:rPr>
          <w:color w:val="222222"/>
        </w:rPr>
        <w:t>, as conference learnings can be shared across our team</w:t>
      </w:r>
    </w:p>
    <w:p w14:paraId="1E3ECF1F" w14:textId="77777777" w:rsidR="00146D5F" w:rsidRDefault="00146D5F">
      <w:pPr>
        <w:spacing w:before="40" w:after="60"/>
      </w:pPr>
    </w:p>
    <w:p w14:paraId="6A9C9C5F" w14:textId="77777777" w:rsidR="00146D5F" w:rsidRDefault="00762E02">
      <w:pPr>
        <w:spacing w:before="80" w:after="120"/>
      </w:pPr>
      <w:r>
        <w:rPr>
          <w:color w:val="222222"/>
        </w:rPr>
        <w:t>To maximize this investment, I will:</w:t>
      </w:r>
    </w:p>
    <w:p w14:paraId="1527C6A0" w14:textId="77777777" w:rsidR="00146D5F" w:rsidRDefault="00762E02">
      <w:pPr>
        <w:pStyle w:val="ListParagraph"/>
        <w:numPr>
          <w:ilvl w:val="0"/>
          <w:numId w:val="2"/>
        </w:numPr>
        <w:spacing w:before="40" w:after="40"/>
      </w:pPr>
      <w:r>
        <w:rPr>
          <w:color w:val="222222"/>
        </w:rPr>
        <w:t>Provide a summary of key takeaways and actionable strategies</w:t>
      </w:r>
    </w:p>
    <w:p w14:paraId="31FBA0FF" w14:textId="77777777" w:rsidR="00146D5F" w:rsidRDefault="00762E02">
      <w:pPr>
        <w:pStyle w:val="ListParagraph"/>
        <w:numPr>
          <w:ilvl w:val="0"/>
          <w:numId w:val="2"/>
        </w:numPr>
        <w:spacing w:before="40" w:after="40"/>
      </w:pPr>
      <w:proofErr w:type="gramStart"/>
      <w:r>
        <w:rPr>
          <w:color w:val="222222"/>
        </w:rPr>
        <w:t>Share</w:t>
      </w:r>
      <w:proofErr w:type="gramEnd"/>
      <w:r>
        <w:rPr>
          <w:color w:val="222222"/>
        </w:rPr>
        <w:t xml:space="preserve"> resources and materials with the team</w:t>
      </w:r>
    </w:p>
    <w:p w14:paraId="1D5C2B4F" w14:textId="77777777" w:rsidR="00146D5F" w:rsidRDefault="00762E02">
      <w:pPr>
        <w:pStyle w:val="ListParagraph"/>
        <w:numPr>
          <w:ilvl w:val="0"/>
          <w:numId w:val="2"/>
        </w:numPr>
        <w:spacing w:before="40" w:after="40"/>
      </w:pPr>
      <w:proofErr w:type="gramStart"/>
      <w:r>
        <w:rPr>
          <w:color w:val="222222"/>
        </w:rPr>
        <w:t>Offer</w:t>
      </w:r>
      <w:proofErr w:type="gramEnd"/>
      <w:r>
        <w:rPr>
          <w:color w:val="222222"/>
        </w:rPr>
        <w:t xml:space="preserve"> </w:t>
      </w:r>
      <w:proofErr w:type="gramStart"/>
      <w:r>
        <w:rPr>
          <w:color w:val="222222"/>
        </w:rPr>
        <w:t>a brief</w:t>
      </w:r>
      <w:proofErr w:type="gramEnd"/>
      <w:r>
        <w:rPr>
          <w:color w:val="222222"/>
        </w:rPr>
        <w:t xml:space="preserve"> training or discussion to implement new ideas program-wide</w:t>
      </w:r>
    </w:p>
    <w:p w14:paraId="73F632EA" w14:textId="77777777" w:rsidR="00146D5F" w:rsidRDefault="00146D5F">
      <w:pPr>
        <w:spacing w:before="60" w:after="60"/>
      </w:pPr>
    </w:p>
    <w:p w14:paraId="470C2435" w14:textId="77777777" w:rsidR="00146D5F" w:rsidRDefault="00762E02">
      <w:pPr>
        <w:spacing w:before="80" w:after="120"/>
      </w:pPr>
      <w:r>
        <w:rPr>
          <w:b/>
          <w:bCs/>
          <w:color w:val="222222"/>
        </w:rPr>
        <w:t>Investment Summary</w:t>
      </w:r>
    </w:p>
    <w:p w14:paraId="37D5DFFE" w14:textId="77777777" w:rsidR="00146D5F" w:rsidRDefault="00762E02">
      <w:pPr>
        <w:spacing w:before="80" w:after="120"/>
      </w:pPr>
      <w:r>
        <w:rPr>
          <w:color w:val="222222"/>
        </w:rPr>
        <w:t xml:space="preserve">I am requesting support </w:t>
      </w:r>
      <w:proofErr w:type="gramStart"/>
      <w:r>
        <w:rPr>
          <w:color w:val="222222"/>
        </w:rPr>
        <w:t>for</w:t>
      </w:r>
      <w:proofErr w:type="gramEnd"/>
      <w:r>
        <w:rPr>
          <w:color w:val="222222"/>
        </w:rPr>
        <w:t xml:space="preserve"> the following estimated costs. A detailed budget narrative is attached.</w:t>
      </w:r>
    </w:p>
    <w:p w14:paraId="22FEEBD7" w14:textId="77777777" w:rsidR="00146D5F" w:rsidRDefault="00146D5F">
      <w:pPr>
        <w:spacing w:before="4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80"/>
        <w:gridCol w:w="2880"/>
      </w:tblGrid>
      <w:tr w:rsidR="00146D5F" w14:paraId="413C31B8" w14:textId="77777777">
        <w:tblPrEx>
          <w:tblCellMar>
            <w:top w:w="0" w:type="dxa"/>
            <w:bottom w:w="0" w:type="dxa"/>
          </w:tblCellMar>
        </w:tblPrEx>
        <w:tc>
          <w:tcPr>
            <w:tcW w:w="6480" w:type="dxa"/>
            <w:tcBorders>
              <w:top w:val="single" w:sz="1" w:space="0" w:color="CCCCCC"/>
              <w:left w:val="single" w:sz="1" w:space="0" w:color="CCCCCC"/>
              <w:bottom w:val="single" w:sz="1" w:space="0" w:color="CCCCCC"/>
              <w:right w:val="single" w:sz="1" w:space="0" w:color="CCCCCC"/>
            </w:tcBorders>
            <w:shd w:val="clear" w:color="auto" w:fill="1C3464"/>
            <w:tcMar>
              <w:top w:w="80" w:type="dxa"/>
              <w:left w:w="120" w:type="dxa"/>
              <w:bottom w:w="80" w:type="dxa"/>
              <w:right w:w="120" w:type="dxa"/>
            </w:tcMar>
          </w:tcPr>
          <w:p w14:paraId="28AA6568" w14:textId="77777777" w:rsidR="00146D5F" w:rsidRDefault="00762E02">
            <w:r>
              <w:rPr>
                <w:b/>
                <w:bCs/>
                <w:color w:val="FFFFFF"/>
                <w:sz w:val="20"/>
                <w:szCs w:val="20"/>
              </w:rPr>
              <w:t>Expense</w:t>
            </w:r>
          </w:p>
        </w:tc>
        <w:tc>
          <w:tcPr>
            <w:tcW w:w="2880" w:type="dxa"/>
            <w:tcBorders>
              <w:top w:val="single" w:sz="1" w:space="0" w:color="CCCCCC"/>
              <w:left w:val="single" w:sz="1" w:space="0" w:color="CCCCCC"/>
              <w:bottom w:val="single" w:sz="1" w:space="0" w:color="CCCCCC"/>
              <w:right w:val="single" w:sz="1" w:space="0" w:color="CCCCCC"/>
            </w:tcBorders>
            <w:shd w:val="clear" w:color="auto" w:fill="1C3464"/>
            <w:tcMar>
              <w:top w:w="80" w:type="dxa"/>
              <w:left w:w="120" w:type="dxa"/>
              <w:bottom w:w="80" w:type="dxa"/>
              <w:right w:w="120" w:type="dxa"/>
            </w:tcMar>
          </w:tcPr>
          <w:p w14:paraId="2C011981" w14:textId="77777777" w:rsidR="00146D5F" w:rsidRDefault="00762E02">
            <w:r>
              <w:rPr>
                <w:b/>
                <w:bCs/>
                <w:color w:val="FFFFFF"/>
                <w:sz w:val="20"/>
                <w:szCs w:val="20"/>
              </w:rPr>
              <w:t>Estimated Cost</w:t>
            </w:r>
          </w:p>
        </w:tc>
      </w:tr>
      <w:tr w:rsidR="00146D5F" w14:paraId="570FFD73" w14:textId="77777777">
        <w:tblPrEx>
          <w:tblCellMar>
            <w:top w:w="0" w:type="dxa"/>
            <w:bottom w:w="0" w:type="dxa"/>
          </w:tblCellMar>
        </w:tblPrEx>
        <w:tc>
          <w:tcPr>
            <w:tcW w:w="64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D4C411A" w14:textId="77777777" w:rsidR="00146D5F" w:rsidRDefault="00762E02">
            <w:r>
              <w:rPr>
                <w:color w:val="222222"/>
                <w:sz w:val="20"/>
                <w:szCs w:val="20"/>
              </w:rPr>
              <w:t>Conference Registration (Early Bird Member Rate)</w:t>
            </w:r>
          </w:p>
        </w:tc>
        <w:tc>
          <w:tcPr>
            <w:tcW w:w="28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16A5372" w14:textId="77777777" w:rsidR="00146D5F" w:rsidRDefault="00762E02">
            <w:r>
              <w:rPr>
                <w:color w:val="222222"/>
                <w:sz w:val="20"/>
                <w:szCs w:val="20"/>
              </w:rPr>
              <w:t>$410</w:t>
            </w:r>
          </w:p>
        </w:tc>
      </w:tr>
      <w:tr w:rsidR="00146D5F" w14:paraId="3AC7BFC1" w14:textId="77777777">
        <w:tblPrEx>
          <w:tblCellMar>
            <w:top w:w="0" w:type="dxa"/>
            <w:bottom w:w="0" w:type="dxa"/>
          </w:tblCellMar>
        </w:tblPrEx>
        <w:tc>
          <w:tcPr>
            <w:tcW w:w="6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7B1818" w14:textId="77777777" w:rsidR="00146D5F" w:rsidRDefault="00762E02">
            <w:r>
              <w:rPr>
                <w:color w:val="222222"/>
                <w:sz w:val="20"/>
                <w:szCs w:val="20"/>
              </w:rPr>
              <w:t>NAEYC Membership (if not already a member)</w:t>
            </w:r>
          </w:p>
        </w:tc>
        <w:tc>
          <w:tcPr>
            <w:tcW w:w="28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581919" w14:textId="77777777" w:rsidR="00146D5F" w:rsidRDefault="00762E02">
            <w:r>
              <w:rPr>
                <w:color w:val="222222"/>
                <w:sz w:val="20"/>
                <w:szCs w:val="20"/>
              </w:rPr>
              <w:t>$72</w:t>
            </w:r>
          </w:p>
        </w:tc>
      </w:tr>
      <w:tr w:rsidR="00146D5F" w14:paraId="766A9177" w14:textId="77777777">
        <w:tblPrEx>
          <w:tblCellMar>
            <w:top w:w="0" w:type="dxa"/>
            <w:bottom w:w="0" w:type="dxa"/>
          </w:tblCellMar>
        </w:tblPrEx>
        <w:tc>
          <w:tcPr>
            <w:tcW w:w="64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1429A1" w14:textId="77777777" w:rsidR="00146D5F" w:rsidRDefault="00762E02">
            <w:r>
              <w:rPr>
                <w:color w:val="222222"/>
                <w:sz w:val="20"/>
                <w:szCs w:val="20"/>
              </w:rPr>
              <w:t>Hotel (__ nights x $__ per night)</w:t>
            </w:r>
          </w:p>
        </w:tc>
        <w:tc>
          <w:tcPr>
            <w:tcW w:w="28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C8DC926" w14:textId="77777777" w:rsidR="00146D5F" w:rsidRDefault="00762E02">
            <w:r>
              <w:rPr>
                <w:color w:val="222222"/>
                <w:sz w:val="20"/>
                <w:szCs w:val="20"/>
              </w:rPr>
              <w:t>$_______</w:t>
            </w:r>
          </w:p>
        </w:tc>
      </w:tr>
      <w:tr w:rsidR="00146D5F" w14:paraId="7F8C48FF" w14:textId="77777777">
        <w:tblPrEx>
          <w:tblCellMar>
            <w:top w:w="0" w:type="dxa"/>
            <w:bottom w:w="0" w:type="dxa"/>
          </w:tblCellMar>
        </w:tblPrEx>
        <w:tc>
          <w:tcPr>
            <w:tcW w:w="6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5B7A30" w14:textId="77777777" w:rsidR="00146D5F" w:rsidRDefault="00762E02">
            <w:r>
              <w:rPr>
                <w:color w:val="222222"/>
                <w:sz w:val="20"/>
                <w:szCs w:val="20"/>
              </w:rPr>
              <w:t>Travel (airfare / mileage / ground transportation)</w:t>
            </w:r>
          </w:p>
        </w:tc>
        <w:tc>
          <w:tcPr>
            <w:tcW w:w="28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6B7C4C" w14:textId="77777777" w:rsidR="00146D5F" w:rsidRDefault="00762E02">
            <w:r>
              <w:rPr>
                <w:color w:val="222222"/>
                <w:sz w:val="20"/>
                <w:szCs w:val="20"/>
              </w:rPr>
              <w:t>$_______</w:t>
            </w:r>
          </w:p>
        </w:tc>
      </w:tr>
      <w:tr w:rsidR="00146D5F" w14:paraId="474BA1A1" w14:textId="77777777">
        <w:tblPrEx>
          <w:tblCellMar>
            <w:top w:w="0" w:type="dxa"/>
            <w:bottom w:w="0" w:type="dxa"/>
          </w:tblCellMar>
        </w:tblPrEx>
        <w:tc>
          <w:tcPr>
            <w:tcW w:w="64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3D9533A" w14:textId="77777777" w:rsidR="00146D5F" w:rsidRDefault="00762E02">
            <w:r>
              <w:rPr>
                <w:color w:val="222222"/>
                <w:sz w:val="20"/>
                <w:szCs w:val="20"/>
              </w:rPr>
              <w:t>Meals / Per Diem (__ days x $__ per day)</w:t>
            </w:r>
          </w:p>
        </w:tc>
        <w:tc>
          <w:tcPr>
            <w:tcW w:w="28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35AA3D4" w14:textId="77777777" w:rsidR="00146D5F" w:rsidRDefault="00762E02">
            <w:r>
              <w:rPr>
                <w:color w:val="222222"/>
                <w:sz w:val="20"/>
                <w:szCs w:val="20"/>
              </w:rPr>
              <w:t>$_______</w:t>
            </w:r>
          </w:p>
        </w:tc>
      </w:tr>
      <w:tr w:rsidR="00146D5F" w14:paraId="0676238E" w14:textId="77777777">
        <w:tblPrEx>
          <w:tblCellMar>
            <w:top w:w="0" w:type="dxa"/>
            <w:bottom w:w="0" w:type="dxa"/>
          </w:tblCellMar>
        </w:tblPrEx>
        <w:tc>
          <w:tcPr>
            <w:tcW w:w="6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847E5F" w14:textId="77777777" w:rsidR="00146D5F" w:rsidRDefault="00762E02">
            <w:r>
              <w:rPr>
                <w:color w:val="222222"/>
                <w:sz w:val="20"/>
                <w:szCs w:val="20"/>
              </w:rPr>
              <w:t>Other: _______________________</w:t>
            </w:r>
          </w:p>
        </w:tc>
        <w:tc>
          <w:tcPr>
            <w:tcW w:w="28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F0D707" w14:textId="77777777" w:rsidR="00146D5F" w:rsidRDefault="00762E02">
            <w:r>
              <w:rPr>
                <w:color w:val="222222"/>
                <w:sz w:val="20"/>
                <w:szCs w:val="20"/>
              </w:rPr>
              <w:t>$_______</w:t>
            </w:r>
          </w:p>
        </w:tc>
      </w:tr>
      <w:tr w:rsidR="00146D5F" w14:paraId="4344AF0D" w14:textId="77777777">
        <w:tblPrEx>
          <w:tblCellMar>
            <w:top w:w="0" w:type="dxa"/>
            <w:bottom w:w="0" w:type="dxa"/>
          </w:tblCellMar>
        </w:tblPrEx>
        <w:tc>
          <w:tcPr>
            <w:tcW w:w="6480" w:type="dxa"/>
            <w:tcBorders>
              <w:top w:val="single" w:sz="1" w:space="0" w:color="CCCCCC"/>
              <w:left w:val="single" w:sz="1" w:space="0" w:color="CCCCCC"/>
              <w:bottom w:val="single" w:sz="1" w:space="0" w:color="CCCCCC"/>
              <w:right w:val="single" w:sz="1" w:space="0" w:color="CCCCCC"/>
            </w:tcBorders>
            <w:shd w:val="clear" w:color="auto" w:fill="EAF3F0"/>
            <w:tcMar>
              <w:top w:w="80" w:type="dxa"/>
              <w:left w:w="120" w:type="dxa"/>
              <w:bottom w:w="80" w:type="dxa"/>
              <w:right w:w="120" w:type="dxa"/>
            </w:tcMar>
          </w:tcPr>
          <w:p w14:paraId="7D3EA34C" w14:textId="77777777" w:rsidR="00146D5F" w:rsidRDefault="00762E02">
            <w:r>
              <w:rPr>
                <w:b/>
                <w:bCs/>
                <w:color w:val="222222"/>
                <w:sz w:val="20"/>
                <w:szCs w:val="20"/>
              </w:rPr>
              <w:t>Estimated Total</w:t>
            </w:r>
          </w:p>
        </w:tc>
        <w:tc>
          <w:tcPr>
            <w:tcW w:w="2880" w:type="dxa"/>
            <w:tcBorders>
              <w:top w:val="single" w:sz="1" w:space="0" w:color="CCCCCC"/>
              <w:left w:val="single" w:sz="1" w:space="0" w:color="CCCCCC"/>
              <w:bottom w:val="single" w:sz="1" w:space="0" w:color="CCCCCC"/>
              <w:right w:val="single" w:sz="1" w:space="0" w:color="CCCCCC"/>
            </w:tcBorders>
            <w:shd w:val="clear" w:color="auto" w:fill="EAF3F0"/>
            <w:tcMar>
              <w:top w:w="80" w:type="dxa"/>
              <w:left w:w="120" w:type="dxa"/>
              <w:bottom w:w="80" w:type="dxa"/>
              <w:right w:w="120" w:type="dxa"/>
            </w:tcMar>
          </w:tcPr>
          <w:p w14:paraId="670B9AF6" w14:textId="77777777" w:rsidR="00146D5F" w:rsidRDefault="00762E02">
            <w:r>
              <w:rPr>
                <w:b/>
                <w:bCs/>
                <w:color w:val="222222"/>
                <w:sz w:val="20"/>
                <w:szCs w:val="20"/>
              </w:rPr>
              <w:t>$_______</w:t>
            </w:r>
          </w:p>
        </w:tc>
      </w:tr>
      <w:tr w:rsidR="00146D5F" w14:paraId="3EA56174" w14:textId="77777777">
        <w:tblPrEx>
          <w:tblCellMar>
            <w:top w:w="0" w:type="dxa"/>
            <w:bottom w:w="0" w:type="dxa"/>
          </w:tblCellMar>
        </w:tblPrEx>
        <w:tc>
          <w:tcPr>
            <w:tcW w:w="6480" w:type="dxa"/>
            <w:tcBorders>
              <w:top w:val="single" w:sz="1" w:space="0" w:color="CCCCCC"/>
              <w:left w:val="single" w:sz="1" w:space="0" w:color="CCCCCC"/>
              <w:bottom w:val="single" w:sz="1" w:space="0" w:color="CCCCCC"/>
              <w:right w:val="single" w:sz="1" w:space="0" w:color="CCCCCC"/>
            </w:tcBorders>
            <w:shd w:val="clear" w:color="auto" w:fill="EBF4FA"/>
            <w:tcMar>
              <w:top w:w="80" w:type="dxa"/>
              <w:left w:w="120" w:type="dxa"/>
              <w:bottom w:w="80" w:type="dxa"/>
              <w:right w:w="120" w:type="dxa"/>
            </w:tcMar>
          </w:tcPr>
          <w:p w14:paraId="3CFC5DD7" w14:textId="77777777" w:rsidR="00146D5F" w:rsidRDefault="00762E02">
            <w:r>
              <w:rPr>
                <w:b/>
                <w:bCs/>
                <w:color w:val="222222"/>
                <w:sz w:val="20"/>
                <w:szCs w:val="20"/>
              </w:rPr>
              <w:t>Amount I Am Requesting from [Organization Name]</w:t>
            </w:r>
          </w:p>
        </w:tc>
        <w:tc>
          <w:tcPr>
            <w:tcW w:w="2880" w:type="dxa"/>
            <w:tcBorders>
              <w:top w:val="single" w:sz="1" w:space="0" w:color="CCCCCC"/>
              <w:left w:val="single" w:sz="1" w:space="0" w:color="CCCCCC"/>
              <w:bottom w:val="single" w:sz="1" w:space="0" w:color="CCCCCC"/>
              <w:right w:val="single" w:sz="1" w:space="0" w:color="CCCCCC"/>
            </w:tcBorders>
            <w:shd w:val="clear" w:color="auto" w:fill="EBF4FA"/>
            <w:tcMar>
              <w:top w:w="80" w:type="dxa"/>
              <w:left w:w="120" w:type="dxa"/>
              <w:bottom w:w="80" w:type="dxa"/>
              <w:right w:w="120" w:type="dxa"/>
            </w:tcMar>
          </w:tcPr>
          <w:p w14:paraId="38A8CBF6" w14:textId="77777777" w:rsidR="00146D5F" w:rsidRDefault="00762E02">
            <w:r>
              <w:rPr>
                <w:b/>
                <w:bCs/>
                <w:color w:val="0E78A0"/>
                <w:sz w:val="20"/>
                <w:szCs w:val="20"/>
              </w:rPr>
              <w:t>$_______</w:t>
            </w:r>
          </w:p>
        </w:tc>
      </w:tr>
    </w:tbl>
    <w:p w14:paraId="699864BF" w14:textId="77777777" w:rsidR="00146D5F" w:rsidRDefault="00146D5F">
      <w:pPr>
        <w:spacing w:before="120" w:after="60"/>
      </w:pPr>
    </w:p>
    <w:p w14:paraId="1A840E48" w14:textId="77777777" w:rsidR="00F04192" w:rsidRDefault="00F04192">
      <w:pPr>
        <w:spacing w:before="80" w:after="120"/>
        <w:rPr>
          <w:b/>
          <w:bCs/>
          <w:color w:val="222222"/>
        </w:rPr>
      </w:pPr>
    </w:p>
    <w:p w14:paraId="34AD3814" w14:textId="77777777" w:rsidR="00F04192" w:rsidRDefault="00F04192">
      <w:pPr>
        <w:spacing w:before="80" w:after="120"/>
        <w:rPr>
          <w:b/>
          <w:bCs/>
          <w:color w:val="222222"/>
        </w:rPr>
      </w:pPr>
    </w:p>
    <w:p w14:paraId="165DE9C7" w14:textId="5724AA7C" w:rsidR="00146D5F" w:rsidRDefault="00762E02">
      <w:pPr>
        <w:spacing w:before="80" w:after="120"/>
      </w:pPr>
      <w:r>
        <w:rPr>
          <w:b/>
          <w:bCs/>
          <w:color w:val="222222"/>
        </w:rPr>
        <w:t>A Note on Membership</w:t>
      </w:r>
    </w:p>
    <w:p w14:paraId="2BDE2A78" w14:textId="77777777" w:rsidR="00146D5F" w:rsidRDefault="00762E02">
      <w:pPr>
        <w:spacing w:before="80" w:after="120"/>
      </w:pPr>
      <w:r>
        <w:rPr>
          <w:color w:val="222222"/>
        </w:rPr>
        <w:t xml:space="preserve">If I am not already an NAEYC member, joining before registering saves $133 at the Early Bird rate ($410 member rate vs. $615 non-member rate). NAEYC membership is $72 </w:t>
      </w:r>
      <w:proofErr w:type="gramStart"/>
      <w:r>
        <w:rPr>
          <w:color w:val="222222"/>
        </w:rPr>
        <w:t>and also</w:t>
      </w:r>
      <w:proofErr w:type="gramEnd"/>
      <w:r>
        <w:rPr>
          <w:color w:val="222222"/>
        </w:rPr>
        <w:t xml:space="preserve"> provides year-round access to professional resources, research, and community tools that extend the value of this investment well beyond the conference itself. The Early Bird deadline is September 11, so submitting this request promptly allows time to take advantage of the lowest available rate.</w:t>
      </w:r>
    </w:p>
    <w:p w14:paraId="051019C2" w14:textId="77777777" w:rsidR="00146D5F" w:rsidRDefault="00146D5F">
      <w:pPr>
        <w:spacing w:before="80" w:after="60"/>
      </w:pPr>
    </w:p>
    <w:p w14:paraId="55B8EAFC" w14:textId="77777777" w:rsidR="00146D5F" w:rsidRDefault="00762E02">
      <w:pPr>
        <w:spacing w:before="80" w:after="120"/>
      </w:pPr>
      <w:r>
        <w:rPr>
          <w:color w:val="222222"/>
        </w:rPr>
        <w:t>I am confident that the knowledge, connections, and resources gained will directly support our program’s goals and contribute to continuous quality improvement. I would be happy to discuss the attached budget, potential funding options, and a plan to ensure minimal disruption to daily operations.</w:t>
      </w:r>
    </w:p>
    <w:p w14:paraId="321BB8A3" w14:textId="77777777" w:rsidR="00146D5F" w:rsidRDefault="00146D5F">
      <w:pPr>
        <w:spacing w:before="40" w:after="60"/>
      </w:pPr>
    </w:p>
    <w:p w14:paraId="6C871F0D" w14:textId="77777777" w:rsidR="00146D5F" w:rsidRDefault="00762E02">
      <w:pPr>
        <w:spacing w:before="80" w:after="120"/>
      </w:pPr>
      <w:r>
        <w:rPr>
          <w:color w:val="222222"/>
        </w:rPr>
        <w:t>Thank you for considering this request and for supporting professional growth that benefits both our staff and the children and families we serve.</w:t>
      </w:r>
    </w:p>
    <w:p w14:paraId="16BF2DC3" w14:textId="77777777" w:rsidR="00146D5F" w:rsidRDefault="00146D5F">
      <w:pPr>
        <w:spacing w:before="80" w:after="60"/>
      </w:pPr>
    </w:p>
    <w:p w14:paraId="3F4B4504" w14:textId="77777777" w:rsidR="00146D5F" w:rsidRDefault="00762E02">
      <w:pPr>
        <w:spacing w:before="80" w:after="120"/>
      </w:pPr>
      <w:r>
        <w:rPr>
          <w:color w:val="222222"/>
        </w:rPr>
        <w:t>Sincerely,</w:t>
      </w:r>
    </w:p>
    <w:p w14:paraId="45A3869D" w14:textId="77777777" w:rsidR="00146D5F" w:rsidRDefault="00146D5F">
      <w:pPr>
        <w:spacing w:before="160" w:after="60"/>
      </w:pPr>
    </w:p>
    <w:p w14:paraId="2D701EE9" w14:textId="77777777" w:rsidR="00146D5F" w:rsidRDefault="00762E02">
      <w:pPr>
        <w:spacing w:before="80" w:after="120"/>
      </w:pPr>
      <w:r>
        <w:rPr>
          <w:color w:val="222222"/>
        </w:rPr>
        <w:t>_________________________________</w:t>
      </w:r>
    </w:p>
    <w:p w14:paraId="415E9D5F" w14:textId="77777777" w:rsidR="00146D5F" w:rsidRDefault="00146D5F">
      <w:pPr>
        <w:spacing w:before="20" w:after="60"/>
      </w:pPr>
    </w:p>
    <w:p w14:paraId="65C81F59" w14:textId="77777777" w:rsidR="00146D5F" w:rsidRDefault="00762E02">
      <w:pPr>
        <w:spacing w:before="60" w:after="60"/>
      </w:pPr>
      <w:r>
        <w:rPr>
          <w:b/>
          <w:bCs/>
          <w:color w:val="222222"/>
        </w:rPr>
        <w:t xml:space="preserve">Printed Name: </w:t>
      </w:r>
      <w:r>
        <w:rPr>
          <w:color w:val="AAAAAA"/>
          <w:u w:val="single"/>
        </w:rPr>
        <w:t>__________________________________________________</w:t>
      </w:r>
    </w:p>
    <w:p w14:paraId="4967915E" w14:textId="77777777" w:rsidR="00146D5F" w:rsidRDefault="00762E02">
      <w:pPr>
        <w:spacing w:before="60" w:after="60"/>
      </w:pPr>
      <w:r>
        <w:rPr>
          <w:b/>
          <w:bCs/>
          <w:color w:val="222222"/>
        </w:rPr>
        <w:t xml:space="preserve">Title: </w:t>
      </w:r>
      <w:r>
        <w:rPr>
          <w:color w:val="AAAAAA"/>
          <w:u w:val="single"/>
        </w:rPr>
        <w:t>__________________________________________________</w:t>
      </w:r>
    </w:p>
    <w:p w14:paraId="25409C8A" w14:textId="77777777" w:rsidR="00146D5F" w:rsidRDefault="00762E02">
      <w:pPr>
        <w:spacing w:before="60" w:after="60"/>
      </w:pPr>
      <w:r>
        <w:rPr>
          <w:b/>
          <w:bCs/>
          <w:color w:val="222222"/>
        </w:rPr>
        <w:t xml:space="preserve">Date: </w:t>
      </w:r>
      <w:r>
        <w:rPr>
          <w:color w:val="AAAAAA"/>
          <w:u w:val="single"/>
        </w:rPr>
        <w:t>__________________________________________________</w:t>
      </w:r>
    </w:p>
    <w:p w14:paraId="3AC2285C" w14:textId="77777777" w:rsidR="00146D5F" w:rsidRDefault="00146D5F">
      <w:pPr>
        <w:spacing w:before="20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46D5F" w14:paraId="5B212576"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0F6FA"/>
            <w:tcMar>
              <w:top w:w="160" w:type="dxa"/>
              <w:left w:w="240" w:type="dxa"/>
              <w:bottom w:w="160" w:type="dxa"/>
              <w:right w:w="240" w:type="dxa"/>
            </w:tcMar>
          </w:tcPr>
          <w:p w14:paraId="45931D2D" w14:textId="77777777" w:rsidR="00146D5F" w:rsidRDefault="00762E02">
            <w:pPr>
              <w:spacing w:after="100"/>
            </w:pPr>
            <w:r>
              <w:rPr>
                <w:b/>
                <w:bCs/>
                <w:color w:val="1C3464"/>
              </w:rPr>
              <w:t>Quick Facts: NAEYC Annual Conference 2026</w:t>
            </w:r>
          </w:p>
          <w:p w14:paraId="37D31353" w14:textId="77777777" w:rsidR="00146D5F" w:rsidRDefault="00762E02">
            <w:pPr>
              <w:spacing w:after="40"/>
            </w:pPr>
            <w:r>
              <w:rPr>
                <w:b/>
                <w:bCs/>
                <w:color w:val="222222"/>
                <w:sz w:val="20"/>
                <w:szCs w:val="20"/>
              </w:rPr>
              <w:t xml:space="preserve">Dates: </w:t>
            </w:r>
            <w:r>
              <w:rPr>
                <w:color w:val="222222"/>
                <w:sz w:val="20"/>
                <w:szCs w:val="20"/>
              </w:rPr>
              <w:t>December 5–8, 2026</w:t>
            </w:r>
          </w:p>
          <w:p w14:paraId="37993809" w14:textId="77777777" w:rsidR="00146D5F" w:rsidRDefault="00762E02">
            <w:pPr>
              <w:spacing w:after="40"/>
            </w:pPr>
            <w:r>
              <w:rPr>
                <w:b/>
                <w:bCs/>
                <w:color w:val="222222"/>
                <w:sz w:val="20"/>
                <w:szCs w:val="20"/>
              </w:rPr>
              <w:t xml:space="preserve">Location: </w:t>
            </w:r>
            <w:r>
              <w:rPr>
                <w:color w:val="222222"/>
                <w:sz w:val="20"/>
                <w:szCs w:val="20"/>
              </w:rPr>
              <w:t>Washington, DC (NAEYC’s Centennial year, returning to the city of the first NAEYC conference)</w:t>
            </w:r>
          </w:p>
          <w:p w14:paraId="0C0785CB" w14:textId="77777777" w:rsidR="00146D5F" w:rsidRDefault="00762E02">
            <w:pPr>
              <w:spacing w:after="40"/>
            </w:pPr>
            <w:r>
              <w:rPr>
                <w:b/>
                <w:bCs/>
                <w:color w:val="222222"/>
                <w:sz w:val="20"/>
                <w:szCs w:val="20"/>
              </w:rPr>
              <w:t xml:space="preserve">Anticipated Attendees: </w:t>
            </w:r>
            <w:r>
              <w:rPr>
                <w:color w:val="222222"/>
                <w:sz w:val="20"/>
                <w:szCs w:val="20"/>
              </w:rPr>
              <w:t>7,000+ early childhood professionals</w:t>
            </w:r>
          </w:p>
          <w:p w14:paraId="17A46C07" w14:textId="77777777" w:rsidR="00146D5F" w:rsidRDefault="00762E02">
            <w:pPr>
              <w:spacing w:after="40"/>
            </w:pPr>
            <w:r>
              <w:rPr>
                <w:b/>
                <w:bCs/>
                <w:color w:val="222222"/>
                <w:sz w:val="20"/>
                <w:szCs w:val="20"/>
              </w:rPr>
              <w:t xml:space="preserve">Early Bird Registration (Member): </w:t>
            </w:r>
            <w:r>
              <w:rPr>
                <w:color w:val="222222"/>
                <w:sz w:val="20"/>
                <w:szCs w:val="20"/>
              </w:rPr>
              <w:t>$410 through September 11</w:t>
            </w:r>
          </w:p>
          <w:p w14:paraId="19D113A0" w14:textId="77777777" w:rsidR="00146D5F" w:rsidRDefault="00762E02">
            <w:pPr>
              <w:spacing w:after="40"/>
            </w:pPr>
            <w:r>
              <w:rPr>
                <w:b/>
                <w:bCs/>
                <w:color w:val="222222"/>
                <w:sz w:val="20"/>
                <w:szCs w:val="20"/>
              </w:rPr>
              <w:t xml:space="preserve">Early Bird Registration (Non-Member): </w:t>
            </w:r>
            <w:r>
              <w:rPr>
                <w:color w:val="222222"/>
                <w:sz w:val="20"/>
                <w:szCs w:val="20"/>
              </w:rPr>
              <w:t>$615 through September 11 (includes complimentary NAEYC membership)</w:t>
            </w:r>
          </w:p>
          <w:p w14:paraId="04EA94C1" w14:textId="77777777" w:rsidR="00146D5F" w:rsidRDefault="00762E02">
            <w:pPr>
              <w:spacing w:after="40"/>
            </w:pPr>
            <w:r>
              <w:rPr>
                <w:b/>
                <w:bCs/>
                <w:color w:val="222222"/>
                <w:sz w:val="20"/>
                <w:szCs w:val="20"/>
              </w:rPr>
              <w:t xml:space="preserve">NAEYC Membership: </w:t>
            </w:r>
            <w:r>
              <w:rPr>
                <w:color w:val="222222"/>
                <w:sz w:val="20"/>
                <w:szCs w:val="20"/>
              </w:rPr>
              <w:t>$72/year | Member + Early Bird rate = $482 total, saving $133 vs. non-member rate</w:t>
            </w:r>
          </w:p>
          <w:p w14:paraId="3659695C" w14:textId="77777777" w:rsidR="00146D5F" w:rsidRDefault="00762E02">
            <w:pPr>
              <w:spacing w:after="40"/>
            </w:pPr>
            <w:r>
              <w:rPr>
                <w:b/>
                <w:bCs/>
                <w:color w:val="222222"/>
                <w:sz w:val="20"/>
                <w:szCs w:val="20"/>
              </w:rPr>
              <w:t xml:space="preserve">One-Day Registration (Member / Non-Member): </w:t>
            </w:r>
            <w:r>
              <w:rPr>
                <w:color w:val="222222"/>
                <w:sz w:val="20"/>
                <w:szCs w:val="20"/>
              </w:rPr>
              <w:t>$295 / $465</w:t>
            </w:r>
          </w:p>
          <w:p w14:paraId="1F2BBF92" w14:textId="77777777" w:rsidR="00146D5F" w:rsidRDefault="00762E02">
            <w:pPr>
              <w:spacing w:after="40"/>
            </w:pPr>
            <w:r>
              <w:rPr>
                <w:b/>
                <w:bCs/>
                <w:color w:val="222222"/>
                <w:sz w:val="20"/>
                <w:szCs w:val="20"/>
              </w:rPr>
              <w:t xml:space="preserve">Group Discount: </w:t>
            </w:r>
            <w:r>
              <w:rPr>
                <w:color w:val="222222"/>
                <w:sz w:val="20"/>
                <w:szCs w:val="20"/>
              </w:rPr>
              <w:t>$10 off per person for groups of 10 or more</w:t>
            </w:r>
          </w:p>
          <w:p w14:paraId="6C611303" w14:textId="77777777" w:rsidR="00146D5F" w:rsidRDefault="00762E02">
            <w:pPr>
              <w:spacing w:after="40"/>
            </w:pPr>
            <w:r>
              <w:rPr>
                <w:b/>
                <w:bCs/>
                <w:color w:val="222222"/>
                <w:sz w:val="20"/>
                <w:szCs w:val="20"/>
              </w:rPr>
              <w:t xml:space="preserve">CEUs: </w:t>
            </w:r>
            <w:r>
              <w:rPr>
                <w:color w:val="222222"/>
                <w:sz w:val="20"/>
                <w:szCs w:val="20"/>
              </w:rPr>
              <w:t>Eligible sessions available throughout the conference program</w:t>
            </w:r>
          </w:p>
          <w:p w14:paraId="63234529" w14:textId="77777777" w:rsidR="00146D5F" w:rsidRDefault="00762E02">
            <w:pPr>
              <w:spacing w:after="40"/>
            </w:pPr>
            <w:r>
              <w:rPr>
                <w:b/>
                <w:bCs/>
                <w:color w:val="222222"/>
                <w:sz w:val="20"/>
                <w:szCs w:val="20"/>
              </w:rPr>
              <w:t xml:space="preserve">More Information: </w:t>
            </w:r>
            <w:r>
              <w:rPr>
                <w:color w:val="222222"/>
                <w:sz w:val="20"/>
                <w:szCs w:val="20"/>
              </w:rPr>
              <w:t>naeyc.org/conference</w:t>
            </w:r>
          </w:p>
        </w:tc>
      </w:tr>
    </w:tbl>
    <w:p w14:paraId="21A70B77" w14:textId="77777777" w:rsidR="00762E02" w:rsidRDefault="00762E02"/>
    <w:sectPr w:rsidR="00762E02">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82FAA" w14:textId="77777777" w:rsidR="00762E02" w:rsidRDefault="00762E02">
      <w:r>
        <w:separator/>
      </w:r>
    </w:p>
  </w:endnote>
  <w:endnote w:type="continuationSeparator" w:id="0">
    <w:p w14:paraId="0099BED5" w14:textId="77777777" w:rsidR="00762E02" w:rsidRDefault="00762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2F6E" w14:textId="77777777" w:rsidR="00146D5F" w:rsidRDefault="00762E02">
    <w:pPr>
      <w:spacing w:before="80"/>
      <w:jc w:val="center"/>
    </w:pPr>
    <w:r>
      <w:rPr>
        <w:color w:val="0E78A0"/>
        <w:sz w:val="16"/>
        <w:szCs w:val="16"/>
      </w:rPr>
      <w:t>naeyc.org/conference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87AC6" w14:textId="77777777" w:rsidR="00762E02" w:rsidRDefault="00762E02">
      <w:r>
        <w:separator/>
      </w:r>
    </w:p>
  </w:footnote>
  <w:footnote w:type="continuationSeparator" w:id="0">
    <w:p w14:paraId="719C4F01" w14:textId="77777777" w:rsidR="00762E02" w:rsidRDefault="00762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00"/>
      <w:gridCol w:w="2160"/>
    </w:tblGrid>
    <w:tr w:rsidR="00146D5F" w14:paraId="433B45D4" w14:textId="77777777">
      <w:tblPrEx>
        <w:tblCellMar>
          <w:top w:w="0" w:type="dxa"/>
          <w:bottom w:w="0" w:type="dxa"/>
        </w:tblCellMar>
      </w:tblPrEx>
      <w:tc>
        <w:tcPr>
          <w:tcW w:w="7200" w:type="dxa"/>
          <w:tcBorders>
            <w:top w:val="none" w:sz="0" w:space="0" w:color="FFFFFF"/>
            <w:left w:val="none" w:sz="0" w:space="0" w:color="FFFFFF"/>
            <w:bottom w:val="none" w:sz="0" w:space="0" w:color="FFFFFF"/>
            <w:right w:val="none" w:sz="0" w:space="0" w:color="FFFFFF"/>
          </w:tcBorders>
        </w:tcPr>
        <w:p w14:paraId="71CC5F56" w14:textId="77777777" w:rsidR="00146D5F" w:rsidRDefault="00762E02">
          <w:pPr>
            <w:spacing w:after="20"/>
          </w:pPr>
          <w:r>
            <w:rPr>
              <w:b/>
              <w:bCs/>
              <w:color w:val="1C3464"/>
            </w:rPr>
            <w:t>NAEYC Annual Conference 2026</w:t>
          </w:r>
        </w:p>
        <w:p w14:paraId="487248EC" w14:textId="77777777" w:rsidR="00146D5F" w:rsidRDefault="00762E02">
          <w:r>
            <w:rPr>
              <w:color w:val="0E78A0"/>
              <w:sz w:val="20"/>
              <w:szCs w:val="20"/>
            </w:rPr>
            <w:t>Conference Funding Request Letter</w:t>
          </w:r>
        </w:p>
      </w:tc>
      <w:tc>
        <w:tcPr>
          <w:tcW w:w="2160" w:type="dxa"/>
          <w:tcBorders>
            <w:top w:val="none" w:sz="0" w:space="0" w:color="FFFFFF"/>
            <w:left w:val="none" w:sz="0" w:space="0" w:color="FFFFFF"/>
            <w:bottom w:val="none" w:sz="0" w:space="0" w:color="FFFFFF"/>
            <w:right w:val="none" w:sz="0" w:space="0" w:color="FFFFFF"/>
          </w:tcBorders>
        </w:tcPr>
        <w:p w14:paraId="6364681D" w14:textId="77777777" w:rsidR="00146D5F" w:rsidRDefault="00762E02">
          <w:pPr>
            <w:spacing w:after="20"/>
            <w:jc w:val="right"/>
          </w:pPr>
          <w:r>
            <w:rPr>
              <w:color w:val="555555"/>
              <w:sz w:val="18"/>
              <w:szCs w:val="18"/>
            </w:rPr>
            <w:t>December 5–8, 2026</w:t>
          </w:r>
        </w:p>
        <w:p w14:paraId="1DFB0D55" w14:textId="77777777" w:rsidR="00146D5F" w:rsidRDefault="00762E02">
          <w:pPr>
            <w:jc w:val="right"/>
          </w:pPr>
          <w:r>
            <w:rPr>
              <w:color w:val="555555"/>
              <w:sz w:val="18"/>
              <w:szCs w:val="18"/>
            </w:rPr>
            <w:t>Washington, DC</w:t>
          </w:r>
        </w:p>
      </w:tc>
    </w:tr>
  </w:tbl>
  <w:p w14:paraId="53F2A896" w14:textId="77777777" w:rsidR="00146D5F" w:rsidRDefault="00146D5F">
    <w:pPr>
      <w:pBdr>
        <w:bottom w:val="single" w:sz="4" w:space="1" w:color="1C3464"/>
      </w:pBdr>
      <w:spacing w:before="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5021"/>
    <w:multiLevelType w:val="hybridMultilevel"/>
    <w:tmpl w:val="6F50EB02"/>
    <w:lvl w:ilvl="0" w:tplc="31666CC8">
      <w:start w:val="1"/>
      <w:numFmt w:val="bullet"/>
      <w:lvlText w:val="●"/>
      <w:lvlJc w:val="left"/>
      <w:pPr>
        <w:ind w:left="720" w:hanging="360"/>
      </w:pPr>
    </w:lvl>
    <w:lvl w:ilvl="1" w:tplc="B6D24A9C">
      <w:start w:val="1"/>
      <w:numFmt w:val="bullet"/>
      <w:lvlText w:val="○"/>
      <w:lvlJc w:val="left"/>
      <w:pPr>
        <w:ind w:left="1440" w:hanging="360"/>
      </w:pPr>
    </w:lvl>
    <w:lvl w:ilvl="2" w:tplc="A76A40E8">
      <w:start w:val="1"/>
      <w:numFmt w:val="bullet"/>
      <w:lvlText w:val="■"/>
      <w:lvlJc w:val="left"/>
      <w:pPr>
        <w:ind w:left="2160" w:hanging="360"/>
      </w:pPr>
    </w:lvl>
    <w:lvl w:ilvl="3" w:tplc="5EFC8194">
      <w:start w:val="1"/>
      <w:numFmt w:val="bullet"/>
      <w:lvlText w:val="●"/>
      <w:lvlJc w:val="left"/>
      <w:pPr>
        <w:ind w:left="2880" w:hanging="360"/>
      </w:pPr>
    </w:lvl>
    <w:lvl w:ilvl="4" w:tplc="7A28BE14">
      <w:start w:val="1"/>
      <w:numFmt w:val="bullet"/>
      <w:lvlText w:val="○"/>
      <w:lvlJc w:val="left"/>
      <w:pPr>
        <w:ind w:left="3600" w:hanging="360"/>
      </w:pPr>
    </w:lvl>
    <w:lvl w:ilvl="5" w:tplc="8960A854">
      <w:start w:val="1"/>
      <w:numFmt w:val="bullet"/>
      <w:lvlText w:val="■"/>
      <w:lvlJc w:val="left"/>
      <w:pPr>
        <w:ind w:left="4320" w:hanging="360"/>
      </w:pPr>
    </w:lvl>
    <w:lvl w:ilvl="6" w:tplc="217C084C">
      <w:start w:val="1"/>
      <w:numFmt w:val="bullet"/>
      <w:lvlText w:val="●"/>
      <w:lvlJc w:val="left"/>
      <w:pPr>
        <w:ind w:left="5040" w:hanging="360"/>
      </w:pPr>
    </w:lvl>
    <w:lvl w:ilvl="7" w:tplc="CCA46E34">
      <w:start w:val="1"/>
      <w:numFmt w:val="bullet"/>
      <w:lvlText w:val="●"/>
      <w:lvlJc w:val="left"/>
      <w:pPr>
        <w:ind w:left="5760" w:hanging="360"/>
      </w:pPr>
    </w:lvl>
    <w:lvl w:ilvl="8" w:tplc="4EE04CDC">
      <w:start w:val="1"/>
      <w:numFmt w:val="bullet"/>
      <w:lvlText w:val="●"/>
      <w:lvlJc w:val="left"/>
      <w:pPr>
        <w:ind w:left="6480" w:hanging="360"/>
      </w:pPr>
    </w:lvl>
  </w:abstractNum>
  <w:abstractNum w:abstractNumId="1" w15:restartNumberingAfterBreak="0">
    <w:nsid w:val="38F84738"/>
    <w:multiLevelType w:val="hybridMultilevel"/>
    <w:tmpl w:val="E9F26BDA"/>
    <w:lvl w:ilvl="0" w:tplc="1952A3F8">
      <w:start w:val="1"/>
      <w:numFmt w:val="bullet"/>
      <w:lvlText w:val="•"/>
      <w:lvlJc w:val="left"/>
      <w:pPr>
        <w:ind w:left="720" w:hanging="360"/>
      </w:pPr>
    </w:lvl>
    <w:lvl w:ilvl="1" w:tplc="D51AC372">
      <w:numFmt w:val="decimal"/>
      <w:lvlText w:val=""/>
      <w:lvlJc w:val="left"/>
    </w:lvl>
    <w:lvl w:ilvl="2" w:tplc="80F47CE4">
      <w:numFmt w:val="decimal"/>
      <w:lvlText w:val=""/>
      <w:lvlJc w:val="left"/>
    </w:lvl>
    <w:lvl w:ilvl="3" w:tplc="D1AE775A">
      <w:numFmt w:val="decimal"/>
      <w:lvlText w:val=""/>
      <w:lvlJc w:val="left"/>
    </w:lvl>
    <w:lvl w:ilvl="4" w:tplc="4AF0476A">
      <w:numFmt w:val="decimal"/>
      <w:lvlText w:val=""/>
      <w:lvlJc w:val="left"/>
    </w:lvl>
    <w:lvl w:ilvl="5" w:tplc="F966632E">
      <w:numFmt w:val="decimal"/>
      <w:lvlText w:val=""/>
      <w:lvlJc w:val="left"/>
    </w:lvl>
    <w:lvl w:ilvl="6" w:tplc="76A4E8F2">
      <w:numFmt w:val="decimal"/>
      <w:lvlText w:val=""/>
      <w:lvlJc w:val="left"/>
    </w:lvl>
    <w:lvl w:ilvl="7" w:tplc="0AD4A778">
      <w:numFmt w:val="decimal"/>
      <w:lvlText w:val=""/>
      <w:lvlJc w:val="left"/>
    </w:lvl>
    <w:lvl w:ilvl="8" w:tplc="448E84BE">
      <w:numFmt w:val="decimal"/>
      <w:lvlText w:val=""/>
      <w:lvlJc w:val="left"/>
    </w:lvl>
  </w:abstractNum>
  <w:num w:numId="1" w16cid:durableId="338313354">
    <w:abstractNumId w:val="0"/>
    <w:lvlOverride w:ilvl="0">
      <w:startOverride w:val="1"/>
    </w:lvlOverride>
  </w:num>
  <w:num w:numId="2" w16cid:durableId="121419303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D5F"/>
    <w:rsid w:val="00146D5F"/>
    <w:rsid w:val="00762E02"/>
    <w:rsid w:val="007A777C"/>
    <w:rsid w:val="00F04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255A6"/>
  <w15:docId w15:val="{09A052F2-8CEB-43C0-BE1D-844467679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NAEYC</dc:creator>
  <cp:lastModifiedBy>Nicole Santa</cp:lastModifiedBy>
  <cp:revision>2</cp:revision>
  <dcterms:created xsi:type="dcterms:W3CDTF">2026-06-30T17:50:00Z</dcterms:created>
  <dcterms:modified xsi:type="dcterms:W3CDTF">2026-06-30T17:50:00Z</dcterms:modified>
</cp:coreProperties>
</file>